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674FD" w14:textId="77777777" w:rsidR="00265A85" w:rsidRPr="00F13EFB" w:rsidRDefault="00265A85" w:rsidP="005B4561">
      <w:pPr>
        <w:ind w:right="-35"/>
        <w:rPr>
          <w:rFonts w:ascii="Arial" w:hAnsi="Arial" w:cs="Arial"/>
          <w:b/>
          <w:sz w:val="28"/>
          <w:szCs w:val="28"/>
          <w:lang w:val="el-GR"/>
        </w:rPr>
      </w:pPr>
      <w:r w:rsidRPr="00F13EFB">
        <w:rPr>
          <w:rFonts w:ascii="Arial" w:hAnsi="Arial" w:cs="Arial"/>
          <w:b/>
          <w:sz w:val="28"/>
          <w:szCs w:val="28"/>
          <w:lang w:val="el-GR"/>
        </w:rPr>
        <w:t>ΑΝΩΤΑΤΟ ΔΙΚΑΣΤΗΡΙΟ ΚΥΠΡΟΥ</w:t>
      </w:r>
    </w:p>
    <w:p w14:paraId="7F330CD6" w14:textId="77777777" w:rsidR="00265A85" w:rsidRPr="00F13EFB" w:rsidRDefault="00265A85" w:rsidP="005B4561">
      <w:pPr>
        <w:ind w:right="-35"/>
        <w:rPr>
          <w:rFonts w:ascii="Arial" w:hAnsi="Arial" w:cs="Arial"/>
          <w:b/>
          <w:sz w:val="28"/>
          <w:szCs w:val="28"/>
          <w:lang w:val="el-GR"/>
        </w:rPr>
      </w:pPr>
      <w:r w:rsidRPr="00F13EFB">
        <w:rPr>
          <w:rFonts w:ascii="Arial" w:hAnsi="Arial" w:cs="Arial"/>
          <w:b/>
          <w:sz w:val="28"/>
          <w:szCs w:val="28"/>
          <w:lang w:val="el-GR"/>
        </w:rPr>
        <w:t>ΔΕΥΤΕΡΟΒΑΘΜΙΑ ΔΙΚΑΙΟΔΟΣΙΑ</w:t>
      </w:r>
    </w:p>
    <w:p w14:paraId="6480628E" w14:textId="77777777" w:rsidR="00265A85" w:rsidRPr="00F13EFB" w:rsidRDefault="00265A85" w:rsidP="005B4561">
      <w:pPr>
        <w:ind w:right="-35"/>
        <w:rPr>
          <w:rFonts w:ascii="Arial" w:hAnsi="Arial" w:cs="Arial"/>
          <w:b/>
          <w:sz w:val="28"/>
          <w:szCs w:val="28"/>
          <w:lang w:val="el-GR"/>
        </w:rPr>
      </w:pPr>
    </w:p>
    <w:p w14:paraId="2C51C252" w14:textId="77777777" w:rsidR="00265A85" w:rsidRPr="00F13EFB" w:rsidRDefault="00265A85" w:rsidP="005B4561">
      <w:pPr>
        <w:ind w:right="-35"/>
        <w:jc w:val="right"/>
        <w:rPr>
          <w:rFonts w:ascii="Arial" w:hAnsi="Arial" w:cs="Arial"/>
          <w:b/>
          <w:i/>
          <w:iCs/>
          <w:sz w:val="28"/>
          <w:szCs w:val="28"/>
          <w:lang w:val="el-GR"/>
        </w:rPr>
      </w:pPr>
    </w:p>
    <w:p w14:paraId="57988A5F" w14:textId="77777777" w:rsidR="00E47C67" w:rsidRPr="00F13EFB" w:rsidRDefault="00E47C67" w:rsidP="005B4561">
      <w:pPr>
        <w:ind w:right="-35"/>
        <w:jc w:val="right"/>
        <w:rPr>
          <w:rFonts w:ascii="Arial" w:hAnsi="Arial" w:cs="Arial"/>
          <w:b/>
          <w:i/>
          <w:iCs/>
          <w:sz w:val="28"/>
          <w:szCs w:val="28"/>
          <w:lang w:val="el-GR"/>
        </w:rPr>
      </w:pPr>
    </w:p>
    <w:p w14:paraId="12013C66" w14:textId="77777777" w:rsidR="00265A85" w:rsidRPr="00F13EFB" w:rsidRDefault="00265A85" w:rsidP="005B4561">
      <w:pPr>
        <w:ind w:right="-35"/>
        <w:jc w:val="right"/>
        <w:rPr>
          <w:rFonts w:ascii="Arial" w:hAnsi="Arial" w:cs="Arial"/>
          <w:sz w:val="28"/>
          <w:szCs w:val="28"/>
          <w:lang w:val="el-GR"/>
        </w:rPr>
      </w:pPr>
      <w:r w:rsidRPr="00F13EFB">
        <w:rPr>
          <w:rFonts w:ascii="Arial" w:hAnsi="Arial" w:cs="Arial"/>
          <w:b/>
          <w:i/>
          <w:iCs/>
          <w:sz w:val="28"/>
          <w:szCs w:val="28"/>
          <w:lang w:val="el-GR"/>
        </w:rPr>
        <w:t xml:space="preserve">(Πολιτική </w:t>
      </w:r>
      <w:r w:rsidR="00BC4F86" w:rsidRPr="00F13EFB">
        <w:rPr>
          <w:rFonts w:ascii="Arial" w:hAnsi="Arial" w:cs="Arial"/>
          <w:b/>
          <w:i/>
          <w:iCs/>
          <w:sz w:val="28"/>
          <w:szCs w:val="28"/>
          <w:lang w:val="el-GR"/>
        </w:rPr>
        <w:t>Έφεσ</w:t>
      </w:r>
      <w:r w:rsidR="002A631C" w:rsidRPr="00F13EFB">
        <w:rPr>
          <w:rFonts w:ascii="Arial" w:hAnsi="Arial" w:cs="Arial"/>
          <w:b/>
          <w:i/>
          <w:iCs/>
          <w:sz w:val="28"/>
          <w:szCs w:val="28"/>
          <w:lang w:val="el-GR"/>
        </w:rPr>
        <w:t xml:space="preserve">η </w:t>
      </w:r>
      <w:proofErr w:type="spellStart"/>
      <w:r w:rsidRPr="00F13EFB">
        <w:rPr>
          <w:rFonts w:ascii="Arial" w:hAnsi="Arial" w:cs="Arial"/>
          <w:b/>
          <w:i/>
          <w:iCs/>
          <w:sz w:val="28"/>
          <w:szCs w:val="28"/>
          <w:lang w:val="el-GR"/>
        </w:rPr>
        <w:t>Αρ</w:t>
      </w:r>
      <w:proofErr w:type="spellEnd"/>
      <w:r w:rsidRPr="00F13EFB">
        <w:rPr>
          <w:rFonts w:ascii="Arial" w:hAnsi="Arial" w:cs="Arial"/>
          <w:b/>
          <w:i/>
          <w:iCs/>
          <w:sz w:val="28"/>
          <w:szCs w:val="28"/>
          <w:lang w:val="el-GR"/>
        </w:rPr>
        <w:t xml:space="preserve">. </w:t>
      </w:r>
      <w:r w:rsidR="002A631C" w:rsidRPr="00F13EFB">
        <w:rPr>
          <w:rFonts w:ascii="Arial" w:hAnsi="Arial" w:cs="Arial"/>
          <w:b/>
          <w:i/>
          <w:iCs/>
          <w:sz w:val="28"/>
          <w:szCs w:val="28"/>
          <w:lang w:val="el-GR"/>
        </w:rPr>
        <w:t>1</w:t>
      </w:r>
      <w:r w:rsidR="002512AE" w:rsidRPr="00F13EFB">
        <w:rPr>
          <w:rFonts w:ascii="Arial" w:hAnsi="Arial" w:cs="Arial"/>
          <w:b/>
          <w:i/>
          <w:iCs/>
          <w:sz w:val="28"/>
          <w:szCs w:val="28"/>
          <w:lang w:val="el-GR"/>
        </w:rPr>
        <w:t>55</w:t>
      </w:r>
      <w:r w:rsidR="002A631C" w:rsidRPr="00F13EFB">
        <w:rPr>
          <w:rFonts w:ascii="Arial" w:hAnsi="Arial" w:cs="Arial"/>
          <w:b/>
          <w:i/>
          <w:iCs/>
          <w:sz w:val="28"/>
          <w:szCs w:val="28"/>
          <w:lang w:val="el-GR"/>
        </w:rPr>
        <w:t>/</w:t>
      </w:r>
      <w:r w:rsidRPr="00F13EFB">
        <w:rPr>
          <w:rFonts w:ascii="Arial" w:hAnsi="Arial" w:cs="Arial"/>
          <w:b/>
          <w:i/>
          <w:iCs/>
          <w:sz w:val="28"/>
          <w:szCs w:val="28"/>
          <w:lang w:val="el-GR"/>
        </w:rPr>
        <w:t>201</w:t>
      </w:r>
      <w:r w:rsidR="002512AE" w:rsidRPr="00F13EFB">
        <w:rPr>
          <w:rFonts w:ascii="Arial" w:hAnsi="Arial" w:cs="Arial"/>
          <w:b/>
          <w:i/>
          <w:iCs/>
          <w:sz w:val="28"/>
          <w:szCs w:val="28"/>
          <w:lang w:val="el-GR"/>
        </w:rPr>
        <w:t>5</w:t>
      </w:r>
      <w:r w:rsidRPr="00F13EFB">
        <w:rPr>
          <w:rFonts w:ascii="Arial" w:hAnsi="Arial" w:cs="Arial"/>
          <w:b/>
          <w:i/>
          <w:iCs/>
          <w:sz w:val="28"/>
          <w:szCs w:val="28"/>
          <w:lang w:val="el-GR"/>
        </w:rPr>
        <w:t>)</w:t>
      </w:r>
    </w:p>
    <w:p w14:paraId="5476DF62" w14:textId="77777777" w:rsidR="00265A85" w:rsidRPr="00F13EFB" w:rsidRDefault="00265A85" w:rsidP="005B4561">
      <w:pPr>
        <w:ind w:right="-35"/>
        <w:jc w:val="center"/>
        <w:rPr>
          <w:rFonts w:ascii="Arial" w:hAnsi="Arial" w:cs="Arial"/>
          <w:i/>
          <w:iCs/>
          <w:sz w:val="28"/>
          <w:szCs w:val="28"/>
          <w:lang w:val="el-GR"/>
        </w:rPr>
      </w:pPr>
    </w:p>
    <w:p w14:paraId="6F6493A2" w14:textId="77777777" w:rsidR="00265A85" w:rsidRPr="00F13EFB" w:rsidRDefault="00265A85" w:rsidP="005B4561">
      <w:pPr>
        <w:ind w:right="-35"/>
        <w:jc w:val="center"/>
        <w:rPr>
          <w:rFonts w:ascii="Arial" w:hAnsi="Arial" w:cs="Arial"/>
          <w:b/>
          <w:sz w:val="28"/>
          <w:szCs w:val="28"/>
          <w:lang w:val="el-GR"/>
        </w:rPr>
      </w:pPr>
    </w:p>
    <w:p w14:paraId="00809050" w14:textId="77777777" w:rsidR="00E47C67" w:rsidRPr="00F13EFB" w:rsidRDefault="00E47C67" w:rsidP="005B4561">
      <w:pPr>
        <w:ind w:right="-35"/>
        <w:jc w:val="center"/>
        <w:rPr>
          <w:rFonts w:ascii="Arial" w:hAnsi="Arial" w:cs="Arial"/>
          <w:b/>
          <w:sz w:val="28"/>
          <w:szCs w:val="28"/>
          <w:lang w:val="el-GR"/>
        </w:rPr>
      </w:pPr>
    </w:p>
    <w:p w14:paraId="5F2CF440" w14:textId="78BA3591" w:rsidR="00265A85" w:rsidRPr="00F13EFB" w:rsidRDefault="00422938" w:rsidP="005B4561">
      <w:pPr>
        <w:ind w:right="-35"/>
        <w:jc w:val="center"/>
        <w:rPr>
          <w:rFonts w:ascii="Arial" w:hAnsi="Arial" w:cs="Arial"/>
          <w:b/>
          <w:sz w:val="28"/>
          <w:szCs w:val="28"/>
          <w:lang w:val="el-GR"/>
        </w:rPr>
      </w:pPr>
      <w:r w:rsidRPr="00F13EFB">
        <w:rPr>
          <w:rFonts w:ascii="Arial" w:hAnsi="Arial" w:cs="Arial"/>
          <w:b/>
          <w:sz w:val="28"/>
          <w:szCs w:val="28"/>
          <w:lang w:val="el-GR"/>
        </w:rPr>
        <w:t xml:space="preserve"> </w:t>
      </w:r>
      <w:r w:rsidR="00782C92">
        <w:rPr>
          <w:rFonts w:ascii="Arial" w:hAnsi="Arial" w:cs="Arial"/>
          <w:b/>
          <w:sz w:val="28"/>
          <w:szCs w:val="28"/>
          <w:lang w:val="el-GR"/>
        </w:rPr>
        <w:t xml:space="preserve">18 Απριλίου, </w:t>
      </w:r>
      <w:r w:rsidRPr="00F13EFB">
        <w:rPr>
          <w:rFonts w:ascii="Arial" w:hAnsi="Arial" w:cs="Arial"/>
          <w:b/>
          <w:sz w:val="28"/>
          <w:szCs w:val="28"/>
          <w:lang w:val="el-GR"/>
        </w:rPr>
        <w:t>202</w:t>
      </w:r>
      <w:r w:rsidR="007A32F4" w:rsidRPr="00F13EFB">
        <w:rPr>
          <w:rFonts w:ascii="Arial" w:hAnsi="Arial" w:cs="Arial"/>
          <w:b/>
          <w:sz w:val="28"/>
          <w:szCs w:val="28"/>
          <w:lang w:val="el-GR"/>
        </w:rPr>
        <w:t>4</w:t>
      </w:r>
    </w:p>
    <w:p w14:paraId="5AA31504" w14:textId="77777777" w:rsidR="00265A85" w:rsidRPr="00F13EFB" w:rsidRDefault="00265A85" w:rsidP="005B4561">
      <w:pPr>
        <w:ind w:right="-35"/>
        <w:jc w:val="center"/>
        <w:rPr>
          <w:rFonts w:ascii="Arial" w:hAnsi="Arial" w:cs="Arial"/>
          <w:b/>
          <w:sz w:val="28"/>
          <w:szCs w:val="28"/>
          <w:lang w:val="el-GR"/>
        </w:rPr>
      </w:pPr>
    </w:p>
    <w:p w14:paraId="3D6A109F" w14:textId="77777777" w:rsidR="00265A85" w:rsidRPr="00F13EFB" w:rsidRDefault="00265A85" w:rsidP="005B4561">
      <w:pPr>
        <w:ind w:right="-35"/>
        <w:jc w:val="center"/>
        <w:rPr>
          <w:rFonts w:ascii="Arial" w:hAnsi="Arial" w:cs="Arial"/>
          <w:b/>
          <w:sz w:val="28"/>
          <w:szCs w:val="28"/>
          <w:lang w:val="el-GR"/>
        </w:rPr>
      </w:pPr>
    </w:p>
    <w:p w14:paraId="290C7942" w14:textId="77777777" w:rsidR="00265A85" w:rsidRPr="00F13EFB" w:rsidRDefault="00265A85" w:rsidP="005B4561">
      <w:pPr>
        <w:ind w:right="-35"/>
        <w:jc w:val="center"/>
        <w:rPr>
          <w:rFonts w:ascii="Arial" w:hAnsi="Arial" w:cs="Arial"/>
          <w:b/>
          <w:sz w:val="28"/>
          <w:szCs w:val="28"/>
          <w:lang w:val="el-GR"/>
        </w:rPr>
      </w:pPr>
      <w:r w:rsidRPr="00F13EFB">
        <w:rPr>
          <w:rFonts w:ascii="Arial" w:hAnsi="Arial" w:cs="Arial"/>
          <w:b/>
          <w:sz w:val="28"/>
          <w:szCs w:val="28"/>
          <w:lang w:val="el-GR"/>
        </w:rPr>
        <w:t>[</w:t>
      </w:r>
      <w:r w:rsidR="00397480" w:rsidRPr="00F13EFB">
        <w:rPr>
          <w:rFonts w:ascii="Arial" w:hAnsi="Arial" w:cs="Arial"/>
          <w:b/>
          <w:sz w:val="28"/>
          <w:szCs w:val="28"/>
          <w:lang w:val="el-GR"/>
        </w:rPr>
        <w:t>ΓΙΑΣΕΜΗ</w:t>
      </w:r>
      <w:r w:rsidR="00EE19A2" w:rsidRPr="00F13EFB">
        <w:rPr>
          <w:rFonts w:ascii="Arial" w:hAnsi="Arial" w:cs="Arial"/>
          <w:b/>
          <w:sz w:val="28"/>
          <w:szCs w:val="28"/>
          <w:lang w:val="el-GR"/>
        </w:rPr>
        <w:t>Σ</w:t>
      </w:r>
      <w:r w:rsidRPr="00F13EFB">
        <w:rPr>
          <w:rFonts w:ascii="Arial" w:hAnsi="Arial" w:cs="Arial"/>
          <w:b/>
          <w:sz w:val="28"/>
          <w:szCs w:val="28"/>
          <w:lang w:val="el-GR"/>
        </w:rPr>
        <w:t xml:space="preserve">, </w:t>
      </w:r>
      <w:r w:rsidR="00422938" w:rsidRPr="00F13EFB">
        <w:rPr>
          <w:rFonts w:ascii="Arial" w:hAnsi="Arial" w:cs="Arial"/>
          <w:b/>
          <w:sz w:val="28"/>
          <w:szCs w:val="28"/>
          <w:lang w:val="el-GR"/>
        </w:rPr>
        <w:t>ΔΗΜΗΤΡΙΑΔΟΥ</w:t>
      </w:r>
      <w:r w:rsidRPr="00F13EFB">
        <w:rPr>
          <w:rFonts w:ascii="Arial" w:hAnsi="Arial" w:cs="Arial"/>
          <w:b/>
          <w:sz w:val="28"/>
          <w:szCs w:val="28"/>
          <w:lang w:val="el-GR"/>
        </w:rPr>
        <w:t>-</w:t>
      </w:r>
      <w:r w:rsidR="00422938" w:rsidRPr="00F13EFB">
        <w:rPr>
          <w:rFonts w:ascii="Arial" w:hAnsi="Arial" w:cs="Arial"/>
          <w:b/>
          <w:sz w:val="28"/>
          <w:szCs w:val="28"/>
          <w:lang w:val="el-GR"/>
        </w:rPr>
        <w:t>ΑΝΔΡΕ</w:t>
      </w:r>
      <w:r w:rsidRPr="00F13EFB">
        <w:rPr>
          <w:rFonts w:ascii="Arial" w:hAnsi="Arial" w:cs="Arial"/>
          <w:b/>
          <w:sz w:val="28"/>
          <w:szCs w:val="28"/>
          <w:lang w:val="el-GR"/>
        </w:rPr>
        <w:t>ΟΥ,</w:t>
      </w:r>
      <w:r w:rsidR="00397480" w:rsidRPr="00F13EFB">
        <w:rPr>
          <w:rFonts w:ascii="Arial" w:hAnsi="Arial" w:cs="Arial"/>
          <w:b/>
          <w:sz w:val="28"/>
          <w:szCs w:val="28"/>
          <w:lang w:val="el-GR"/>
        </w:rPr>
        <w:t xml:space="preserve"> ΔΑΥΙΔ,</w:t>
      </w:r>
      <w:r w:rsidRPr="00F13EFB">
        <w:rPr>
          <w:rFonts w:ascii="Arial" w:hAnsi="Arial" w:cs="Arial"/>
          <w:b/>
          <w:sz w:val="28"/>
          <w:szCs w:val="28"/>
          <w:lang w:val="el-GR"/>
        </w:rPr>
        <w:t xml:space="preserve"> Δ/</w:t>
      </w:r>
      <w:proofErr w:type="spellStart"/>
      <w:r w:rsidRPr="00F13EFB">
        <w:rPr>
          <w:rFonts w:ascii="Arial" w:hAnsi="Arial" w:cs="Arial"/>
          <w:b/>
          <w:sz w:val="28"/>
          <w:szCs w:val="28"/>
          <w:lang w:val="el-GR"/>
        </w:rPr>
        <w:t>στές</w:t>
      </w:r>
      <w:proofErr w:type="spellEnd"/>
      <w:r w:rsidRPr="00F13EFB">
        <w:rPr>
          <w:rFonts w:ascii="Arial" w:hAnsi="Arial" w:cs="Arial"/>
          <w:b/>
          <w:sz w:val="28"/>
          <w:szCs w:val="28"/>
          <w:lang w:val="el-GR"/>
        </w:rPr>
        <w:t>]</w:t>
      </w:r>
    </w:p>
    <w:p w14:paraId="5E94961E" w14:textId="77777777" w:rsidR="00265A85" w:rsidRPr="00F13EFB" w:rsidRDefault="00265A85" w:rsidP="005B4561">
      <w:pPr>
        <w:ind w:right="-35"/>
        <w:jc w:val="center"/>
        <w:rPr>
          <w:rFonts w:ascii="Arial" w:hAnsi="Arial" w:cs="Arial"/>
          <w:sz w:val="28"/>
          <w:szCs w:val="28"/>
          <w:lang w:val="el-GR"/>
        </w:rPr>
      </w:pPr>
    </w:p>
    <w:p w14:paraId="054FDF22" w14:textId="77777777" w:rsidR="00265A85" w:rsidRPr="00F13EFB" w:rsidRDefault="00265A85" w:rsidP="005B4561">
      <w:pPr>
        <w:ind w:right="-35"/>
        <w:rPr>
          <w:rFonts w:ascii="Arial" w:hAnsi="Arial" w:cs="Arial"/>
          <w:sz w:val="28"/>
          <w:szCs w:val="28"/>
          <w:u w:val="single"/>
          <w:lang w:val="el-GR"/>
        </w:rPr>
      </w:pPr>
    </w:p>
    <w:p w14:paraId="642FD3D8" w14:textId="77777777" w:rsidR="00265A85" w:rsidRPr="00F13EFB" w:rsidRDefault="00265A85" w:rsidP="005B4561">
      <w:pPr>
        <w:ind w:right="-35"/>
        <w:rPr>
          <w:rFonts w:ascii="Arial" w:hAnsi="Arial" w:cs="Arial"/>
          <w:b/>
          <w:sz w:val="28"/>
          <w:szCs w:val="28"/>
          <w:lang w:val="el-GR"/>
        </w:rPr>
      </w:pPr>
    </w:p>
    <w:p w14:paraId="19DF0406" w14:textId="77777777" w:rsidR="00265A85" w:rsidRPr="0013766A" w:rsidRDefault="00FE7D22" w:rsidP="0013766A">
      <w:pPr>
        <w:pStyle w:val="ListParagraph"/>
        <w:numPr>
          <w:ilvl w:val="0"/>
          <w:numId w:val="18"/>
        </w:numPr>
        <w:ind w:right="-35"/>
        <w:rPr>
          <w:rFonts w:ascii="Arial" w:hAnsi="Arial" w:cs="Arial"/>
          <w:sz w:val="28"/>
          <w:szCs w:val="28"/>
          <w:lang w:val="en-US"/>
        </w:rPr>
      </w:pPr>
      <w:r w:rsidRPr="0013766A">
        <w:rPr>
          <w:rFonts w:ascii="Arial" w:hAnsi="Arial" w:cs="Arial"/>
          <w:sz w:val="28"/>
          <w:szCs w:val="28"/>
          <w:lang w:val="el-GR"/>
        </w:rPr>
        <w:t>ΑΝΘΙΤΣΑ ΙΩΑΝΝΟΥ</w:t>
      </w:r>
      <w:r w:rsidR="00265A85" w:rsidRPr="0013766A">
        <w:rPr>
          <w:rFonts w:ascii="Arial" w:hAnsi="Arial" w:cs="Arial"/>
          <w:sz w:val="28"/>
          <w:szCs w:val="28"/>
          <w:lang w:val="el-GR"/>
        </w:rPr>
        <w:t>,</w:t>
      </w:r>
    </w:p>
    <w:p w14:paraId="1BAA2C01" w14:textId="77777777" w:rsidR="0013766A" w:rsidRPr="0013766A" w:rsidRDefault="0013766A" w:rsidP="0013766A">
      <w:pPr>
        <w:pStyle w:val="ListParagraph"/>
        <w:ind w:left="2061" w:right="-35"/>
        <w:rPr>
          <w:rFonts w:ascii="Arial" w:hAnsi="Arial" w:cs="Arial"/>
          <w:sz w:val="28"/>
          <w:szCs w:val="28"/>
          <w:lang w:val="en-US"/>
        </w:rPr>
      </w:pPr>
    </w:p>
    <w:p w14:paraId="6A66E353" w14:textId="77777777" w:rsidR="00FE7D22" w:rsidRPr="00F13EFB" w:rsidRDefault="00FE7D22" w:rsidP="0013766A">
      <w:pPr>
        <w:ind w:left="1701" w:right="-35"/>
        <w:rPr>
          <w:rFonts w:ascii="Arial" w:hAnsi="Arial" w:cs="Arial"/>
          <w:sz w:val="28"/>
          <w:szCs w:val="28"/>
          <w:lang w:val="el-GR"/>
        </w:rPr>
      </w:pPr>
      <w:r w:rsidRPr="00F13EFB">
        <w:rPr>
          <w:rFonts w:ascii="Arial" w:hAnsi="Arial" w:cs="Arial"/>
          <w:sz w:val="28"/>
          <w:szCs w:val="28"/>
          <w:lang w:val="el-GR"/>
        </w:rPr>
        <w:t>2. ΕΡΓΟΛΗΠΤΙΚΗ ΕΤΑΙΡΕΙΑ ΜΑΚΡΗΣ &amp; ΥΙΟΙ ΛΤΔ.,</w:t>
      </w:r>
    </w:p>
    <w:p w14:paraId="082BD381" w14:textId="77777777" w:rsidR="00E47C67" w:rsidRPr="00F13EFB" w:rsidRDefault="00E47C67" w:rsidP="00FE7D22">
      <w:pPr>
        <w:ind w:right="-35"/>
        <w:jc w:val="center"/>
        <w:rPr>
          <w:rFonts w:ascii="Arial" w:hAnsi="Arial" w:cs="Arial"/>
          <w:sz w:val="28"/>
          <w:szCs w:val="28"/>
          <w:lang w:val="el-GR"/>
        </w:rPr>
      </w:pPr>
    </w:p>
    <w:p w14:paraId="145DA201" w14:textId="77777777" w:rsidR="00E47C67" w:rsidRPr="00F13EFB" w:rsidRDefault="00E47C67" w:rsidP="00FE7D22">
      <w:pPr>
        <w:ind w:right="-35"/>
        <w:jc w:val="center"/>
        <w:rPr>
          <w:rFonts w:ascii="Arial" w:hAnsi="Arial" w:cs="Arial"/>
          <w:sz w:val="28"/>
          <w:szCs w:val="28"/>
          <w:lang w:val="el-GR"/>
        </w:rPr>
      </w:pPr>
    </w:p>
    <w:p w14:paraId="671CC54C" w14:textId="77777777" w:rsidR="00FE7D22" w:rsidRPr="00F13EFB" w:rsidRDefault="00FE7D22" w:rsidP="00FE7D22">
      <w:pPr>
        <w:ind w:right="-35"/>
        <w:jc w:val="center"/>
        <w:rPr>
          <w:rFonts w:ascii="Arial" w:hAnsi="Arial" w:cs="Arial"/>
          <w:sz w:val="28"/>
          <w:szCs w:val="28"/>
          <w:lang w:val="el-GR"/>
        </w:rPr>
      </w:pPr>
    </w:p>
    <w:p w14:paraId="55C9D2A5" w14:textId="77777777" w:rsidR="00265A85" w:rsidRPr="00F13EFB" w:rsidRDefault="00904291" w:rsidP="005B4561">
      <w:pPr>
        <w:ind w:right="-35"/>
        <w:jc w:val="right"/>
        <w:rPr>
          <w:rFonts w:ascii="Arial" w:hAnsi="Arial" w:cs="Arial"/>
          <w:i/>
          <w:iCs/>
          <w:sz w:val="28"/>
          <w:szCs w:val="28"/>
          <w:lang w:val="el-GR"/>
        </w:rPr>
      </w:pPr>
      <w:proofErr w:type="spellStart"/>
      <w:r w:rsidRPr="00F13EFB">
        <w:rPr>
          <w:rFonts w:ascii="Arial" w:hAnsi="Arial" w:cs="Arial"/>
          <w:i/>
          <w:iCs/>
          <w:sz w:val="28"/>
          <w:szCs w:val="28"/>
          <w:lang w:val="el-GR"/>
        </w:rPr>
        <w:t>Εφεσεί</w:t>
      </w:r>
      <w:r w:rsidR="00FE7D22" w:rsidRPr="00F13EFB">
        <w:rPr>
          <w:rFonts w:ascii="Arial" w:hAnsi="Arial" w:cs="Arial"/>
          <w:i/>
          <w:iCs/>
          <w:sz w:val="28"/>
          <w:szCs w:val="28"/>
          <w:lang w:val="el-GR"/>
        </w:rPr>
        <w:t>οντες</w:t>
      </w:r>
      <w:proofErr w:type="spellEnd"/>
      <w:r w:rsidR="00265A85" w:rsidRPr="00F13EFB">
        <w:rPr>
          <w:rFonts w:ascii="Arial" w:hAnsi="Arial" w:cs="Arial"/>
          <w:i/>
          <w:iCs/>
          <w:sz w:val="28"/>
          <w:szCs w:val="28"/>
          <w:lang w:val="el-GR"/>
        </w:rPr>
        <w:t>/Εναγόμενο</w:t>
      </w:r>
      <w:r w:rsidR="00FE7D22" w:rsidRPr="00F13EFB">
        <w:rPr>
          <w:rFonts w:ascii="Arial" w:hAnsi="Arial" w:cs="Arial"/>
          <w:i/>
          <w:iCs/>
          <w:sz w:val="28"/>
          <w:szCs w:val="28"/>
          <w:lang w:val="el-GR"/>
        </w:rPr>
        <w:t>ι</w:t>
      </w:r>
      <w:r w:rsidR="00265A85" w:rsidRPr="00F13EFB">
        <w:rPr>
          <w:rFonts w:ascii="Arial" w:hAnsi="Arial" w:cs="Arial"/>
          <w:i/>
          <w:iCs/>
          <w:sz w:val="28"/>
          <w:szCs w:val="28"/>
          <w:lang w:val="el-GR"/>
        </w:rPr>
        <w:t>,</w:t>
      </w:r>
    </w:p>
    <w:p w14:paraId="3AA2DC35" w14:textId="77777777" w:rsidR="00265A85" w:rsidRPr="00F13EFB" w:rsidRDefault="00265A85" w:rsidP="005B4561">
      <w:pPr>
        <w:ind w:right="-35"/>
        <w:jc w:val="right"/>
        <w:rPr>
          <w:rFonts w:ascii="Arial" w:hAnsi="Arial" w:cs="Arial"/>
          <w:i/>
          <w:iCs/>
          <w:sz w:val="28"/>
          <w:szCs w:val="28"/>
          <w:lang w:val="el-GR"/>
        </w:rPr>
      </w:pPr>
    </w:p>
    <w:p w14:paraId="14E6B60C" w14:textId="77777777" w:rsidR="00265A85" w:rsidRPr="00F13EFB" w:rsidRDefault="00265A85" w:rsidP="005B4561">
      <w:pPr>
        <w:ind w:right="-35"/>
        <w:jc w:val="center"/>
        <w:rPr>
          <w:rFonts w:ascii="Arial" w:hAnsi="Arial" w:cs="Arial"/>
          <w:sz w:val="28"/>
          <w:szCs w:val="28"/>
          <w:lang w:val="el-GR"/>
        </w:rPr>
      </w:pPr>
      <w:r w:rsidRPr="00F13EFB">
        <w:rPr>
          <w:rFonts w:ascii="Arial" w:hAnsi="Arial" w:cs="Arial"/>
          <w:sz w:val="28"/>
          <w:szCs w:val="28"/>
          <w:lang w:val="el-GR"/>
        </w:rPr>
        <w:t>ν.</w:t>
      </w:r>
    </w:p>
    <w:p w14:paraId="71E2A733" w14:textId="77777777" w:rsidR="00265A85" w:rsidRPr="00F13EFB" w:rsidRDefault="00265A85" w:rsidP="005B4561">
      <w:pPr>
        <w:ind w:right="-35"/>
        <w:jc w:val="center"/>
        <w:rPr>
          <w:rFonts w:ascii="Arial" w:hAnsi="Arial" w:cs="Arial"/>
          <w:sz w:val="28"/>
          <w:szCs w:val="28"/>
          <w:lang w:val="el-GR"/>
        </w:rPr>
      </w:pPr>
    </w:p>
    <w:p w14:paraId="1F353C40" w14:textId="77777777" w:rsidR="00265A85" w:rsidRPr="00F13EFB" w:rsidRDefault="00FE7D22" w:rsidP="005B4561">
      <w:pPr>
        <w:ind w:right="-35"/>
        <w:jc w:val="center"/>
        <w:rPr>
          <w:rFonts w:ascii="Arial" w:hAnsi="Arial" w:cs="Arial"/>
          <w:sz w:val="28"/>
          <w:szCs w:val="28"/>
          <w:lang w:val="el-GR"/>
        </w:rPr>
      </w:pPr>
      <w:r w:rsidRPr="00F13EFB">
        <w:rPr>
          <w:rFonts w:ascii="Arial" w:hAnsi="Arial" w:cs="Arial"/>
          <w:sz w:val="28"/>
          <w:szCs w:val="28"/>
          <w:lang w:val="el-GR"/>
        </w:rPr>
        <w:t>ΧΡΙΣΤΑΚΗ ΑΝΤΩΝΙΟΥ ΣΟΦΙΑΝΟΥ</w:t>
      </w:r>
      <w:r w:rsidR="00265A85" w:rsidRPr="00F13EFB">
        <w:rPr>
          <w:rFonts w:ascii="Arial" w:hAnsi="Arial" w:cs="Arial"/>
          <w:sz w:val="28"/>
          <w:szCs w:val="28"/>
          <w:lang w:val="el-GR"/>
        </w:rPr>
        <w:t>,</w:t>
      </w:r>
    </w:p>
    <w:p w14:paraId="58552C4E" w14:textId="77777777" w:rsidR="00E47C67" w:rsidRPr="00F13EFB" w:rsidRDefault="00E47C67" w:rsidP="005B4561">
      <w:pPr>
        <w:ind w:right="-35"/>
        <w:jc w:val="center"/>
        <w:rPr>
          <w:rFonts w:ascii="Arial" w:hAnsi="Arial" w:cs="Arial"/>
          <w:sz w:val="28"/>
          <w:szCs w:val="28"/>
          <w:lang w:val="el-GR"/>
        </w:rPr>
      </w:pPr>
    </w:p>
    <w:p w14:paraId="569189FF" w14:textId="77777777" w:rsidR="00E47C67" w:rsidRPr="00F13EFB" w:rsidRDefault="00E47C67" w:rsidP="005B4561">
      <w:pPr>
        <w:ind w:right="-35"/>
        <w:jc w:val="center"/>
        <w:rPr>
          <w:rFonts w:ascii="Arial" w:hAnsi="Arial" w:cs="Arial"/>
          <w:sz w:val="28"/>
          <w:szCs w:val="28"/>
          <w:lang w:val="el-GR"/>
        </w:rPr>
      </w:pPr>
    </w:p>
    <w:p w14:paraId="2867D76D" w14:textId="77777777" w:rsidR="00265A85" w:rsidRPr="00F13EFB" w:rsidRDefault="00265A85" w:rsidP="005B4561">
      <w:pPr>
        <w:ind w:right="-35"/>
        <w:rPr>
          <w:rFonts w:ascii="Arial" w:hAnsi="Arial" w:cs="Arial"/>
          <w:sz w:val="28"/>
          <w:szCs w:val="28"/>
          <w:lang w:val="el-GR"/>
        </w:rPr>
      </w:pPr>
    </w:p>
    <w:p w14:paraId="32C037A1" w14:textId="77777777" w:rsidR="00265A85" w:rsidRPr="00F13EFB" w:rsidRDefault="00265A85" w:rsidP="005B4561">
      <w:pPr>
        <w:ind w:right="-35"/>
        <w:jc w:val="right"/>
        <w:rPr>
          <w:rFonts w:ascii="Arial" w:hAnsi="Arial" w:cs="Arial"/>
          <w:i/>
          <w:iCs/>
          <w:sz w:val="28"/>
          <w:szCs w:val="28"/>
          <w:lang w:val="el-GR"/>
        </w:rPr>
      </w:pPr>
      <w:r w:rsidRPr="00F13EFB">
        <w:rPr>
          <w:rFonts w:ascii="Arial" w:hAnsi="Arial" w:cs="Arial"/>
          <w:i/>
          <w:iCs/>
          <w:sz w:val="28"/>
          <w:szCs w:val="28"/>
          <w:lang w:val="el-GR"/>
        </w:rPr>
        <w:t>Εφεσίβλητου/Ενάγοντα.</w:t>
      </w:r>
    </w:p>
    <w:p w14:paraId="1322FCD3" w14:textId="77777777" w:rsidR="00E47C67" w:rsidRPr="00F13EFB" w:rsidRDefault="00E47C67" w:rsidP="005B4561">
      <w:pPr>
        <w:ind w:right="-35"/>
        <w:jc w:val="right"/>
        <w:rPr>
          <w:rFonts w:ascii="Arial" w:hAnsi="Arial" w:cs="Arial"/>
          <w:i/>
          <w:iCs/>
          <w:sz w:val="28"/>
          <w:szCs w:val="28"/>
          <w:lang w:val="el-GR"/>
        </w:rPr>
      </w:pPr>
    </w:p>
    <w:p w14:paraId="4049DC41" w14:textId="77777777" w:rsidR="00E47C67" w:rsidRPr="00F13EFB" w:rsidRDefault="00E47C67" w:rsidP="00F13EFB">
      <w:pPr>
        <w:ind w:right="-35"/>
        <w:jc w:val="right"/>
        <w:rPr>
          <w:rFonts w:ascii="Arial" w:hAnsi="Arial" w:cs="Arial"/>
          <w:iCs/>
          <w:sz w:val="28"/>
          <w:szCs w:val="28"/>
          <w:u w:val="thick"/>
          <w:lang w:val="el-GR"/>
        </w:rPr>
      </w:pPr>
      <w:r w:rsidRPr="00F13EFB">
        <w:rPr>
          <w:rFonts w:ascii="Arial" w:hAnsi="Arial" w:cs="Arial"/>
          <w:iCs/>
          <w:sz w:val="28"/>
          <w:szCs w:val="28"/>
          <w:u w:val="thick"/>
          <w:lang w:val="el-GR"/>
        </w:rPr>
        <w:t>______________________________________________________________</w:t>
      </w:r>
    </w:p>
    <w:p w14:paraId="6C938CE4" w14:textId="77777777" w:rsidR="00904291" w:rsidRPr="00F13EFB" w:rsidRDefault="00904291" w:rsidP="005B4561">
      <w:pPr>
        <w:ind w:right="-35"/>
        <w:jc w:val="right"/>
        <w:rPr>
          <w:rFonts w:ascii="Arial" w:hAnsi="Arial" w:cs="Arial"/>
          <w:i/>
          <w:iCs/>
          <w:sz w:val="28"/>
          <w:szCs w:val="28"/>
          <w:lang w:val="el-GR"/>
        </w:rPr>
      </w:pPr>
    </w:p>
    <w:p w14:paraId="7390FA84" w14:textId="24AFE81C" w:rsidR="00265A85" w:rsidRPr="00F13EFB" w:rsidRDefault="00652D14" w:rsidP="00E47C67">
      <w:pPr>
        <w:spacing w:line="276" w:lineRule="auto"/>
        <w:ind w:left="284" w:right="-35"/>
        <w:jc w:val="both"/>
        <w:rPr>
          <w:rFonts w:ascii="Arial" w:hAnsi="Arial" w:cs="Arial"/>
          <w:iCs/>
          <w:sz w:val="28"/>
          <w:szCs w:val="28"/>
          <w:lang w:val="el-GR"/>
        </w:rPr>
      </w:pPr>
      <w:r w:rsidRPr="00F13EFB">
        <w:rPr>
          <w:rFonts w:ascii="Arial" w:hAnsi="Arial" w:cs="Arial"/>
          <w:i/>
          <w:iCs/>
          <w:sz w:val="28"/>
          <w:szCs w:val="28"/>
          <w:lang w:val="el-GR"/>
        </w:rPr>
        <w:t xml:space="preserve">Ε. </w:t>
      </w:r>
      <w:proofErr w:type="spellStart"/>
      <w:r w:rsidRPr="00F13EFB">
        <w:rPr>
          <w:rFonts w:ascii="Arial" w:hAnsi="Arial" w:cs="Arial"/>
          <w:i/>
          <w:iCs/>
          <w:sz w:val="28"/>
          <w:szCs w:val="28"/>
          <w:lang w:val="el-GR"/>
        </w:rPr>
        <w:t>Πουλλά-Μακαρούνα</w:t>
      </w:r>
      <w:proofErr w:type="spellEnd"/>
      <w:r w:rsidRPr="00F13EFB">
        <w:rPr>
          <w:rFonts w:ascii="Arial" w:hAnsi="Arial" w:cs="Arial"/>
          <w:i/>
          <w:iCs/>
          <w:sz w:val="28"/>
          <w:szCs w:val="28"/>
          <w:lang w:val="el-GR"/>
        </w:rPr>
        <w:t xml:space="preserve"> (κα) και Ειρήνη</w:t>
      </w:r>
      <w:r w:rsidR="0013766A" w:rsidRPr="0013766A">
        <w:rPr>
          <w:rFonts w:ascii="Arial" w:hAnsi="Arial" w:cs="Arial"/>
          <w:i/>
          <w:iCs/>
          <w:sz w:val="28"/>
          <w:szCs w:val="28"/>
          <w:lang w:val="el-GR"/>
        </w:rPr>
        <w:t>-</w:t>
      </w:r>
      <w:proofErr w:type="spellStart"/>
      <w:r w:rsidRPr="00F13EFB">
        <w:rPr>
          <w:rFonts w:ascii="Arial" w:hAnsi="Arial" w:cs="Arial"/>
          <w:i/>
          <w:iCs/>
          <w:sz w:val="28"/>
          <w:szCs w:val="28"/>
          <w:lang w:val="el-GR"/>
        </w:rPr>
        <w:t>Χρύσω</w:t>
      </w:r>
      <w:proofErr w:type="spellEnd"/>
      <w:r w:rsidR="000A5F8D">
        <w:rPr>
          <w:rFonts w:ascii="Arial" w:hAnsi="Arial" w:cs="Arial"/>
          <w:i/>
          <w:iCs/>
          <w:sz w:val="28"/>
          <w:szCs w:val="28"/>
          <w:lang w:val="el-GR"/>
        </w:rPr>
        <w:t xml:space="preserve"> </w:t>
      </w:r>
      <w:proofErr w:type="spellStart"/>
      <w:r w:rsidRPr="00F13EFB">
        <w:rPr>
          <w:rFonts w:ascii="Arial" w:hAnsi="Arial" w:cs="Arial"/>
          <w:i/>
          <w:iCs/>
          <w:sz w:val="28"/>
          <w:szCs w:val="28"/>
          <w:lang w:val="el-GR"/>
        </w:rPr>
        <w:t>Πουλλά</w:t>
      </w:r>
      <w:proofErr w:type="spellEnd"/>
      <w:r w:rsidRPr="00F13EFB">
        <w:rPr>
          <w:rFonts w:ascii="Arial" w:hAnsi="Arial" w:cs="Arial"/>
          <w:i/>
          <w:iCs/>
          <w:sz w:val="28"/>
          <w:szCs w:val="28"/>
          <w:lang w:val="el-GR"/>
        </w:rPr>
        <w:t xml:space="preserve"> (κα) για Ευαγγελία  </w:t>
      </w:r>
      <w:proofErr w:type="spellStart"/>
      <w:r w:rsidRPr="00F13EFB">
        <w:rPr>
          <w:rFonts w:ascii="Arial" w:hAnsi="Arial" w:cs="Arial"/>
          <w:i/>
          <w:iCs/>
          <w:sz w:val="28"/>
          <w:szCs w:val="28"/>
          <w:lang w:val="el-GR"/>
        </w:rPr>
        <w:t>Πουλλά-Μακαρούνα</w:t>
      </w:r>
      <w:proofErr w:type="spellEnd"/>
      <w:r w:rsidRPr="00F13EFB">
        <w:rPr>
          <w:rFonts w:ascii="Arial" w:hAnsi="Arial" w:cs="Arial"/>
          <w:sz w:val="28"/>
          <w:szCs w:val="28"/>
          <w:lang w:val="el-GR"/>
        </w:rPr>
        <w:t xml:space="preserve">, </w:t>
      </w:r>
      <w:r w:rsidR="00265A85" w:rsidRPr="00F13EFB">
        <w:rPr>
          <w:rFonts w:ascii="Arial" w:hAnsi="Arial" w:cs="Arial"/>
          <w:iCs/>
          <w:sz w:val="28"/>
          <w:szCs w:val="28"/>
          <w:lang w:val="el-GR"/>
        </w:rPr>
        <w:t xml:space="preserve">για </w:t>
      </w:r>
      <w:r w:rsidR="000A5F8D">
        <w:rPr>
          <w:rFonts w:ascii="Arial" w:hAnsi="Arial" w:cs="Arial"/>
          <w:iCs/>
          <w:sz w:val="28"/>
          <w:szCs w:val="28"/>
          <w:lang w:val="el-GR"/>
        </w:rPr>
        <w:t xml:space="preserve">τους </w:t>
      </w:r>
      <w:proofErr w:type="spellStart"/>
      <w:r w:rsidR="00265A85" w:rsidRPr="00F13EFB">
        <w:rPr>
          <w:rFonts w:ascii="Arial" w:hAnsi="Arial" w:cs="Arial"/>
          <w:iCs/>
          <w:sz w:val="28"/>
          <w:szCs w:val="28"/>
          <w:lang w:val="el-GR"/>
        </w:rPr>
        <w:t>Εφεσείοντ</w:t>
      </w:r>
      <w:r w:rsidRPr="00F13EFB">
        <w:rPr>
          <w:rFonts w:ascii="Arial" w:hAnsi="Arial" w:cs="Arial"/>
          <w:iCs/>
          <w:sz w:val="28"/>
          <w:szCs w:val="28"/>
          <w:lang w:val="el-GR"/>
        </w:rPr>
        <w:t>ες</w:t>
      </w:r>
      <w:proofErr w:type="spellEnd"/>
      <w:r w:rsidR="00265A85" w:rsidRPr="00F13EFB">
        <w:rPr>
          <w:rFonts w:ascii="Arial" w:hAnsi="Arial" w:cs="Arial"/>
          <w:iCs/>
          <w:sz w:val="28"/>
          <w:szCs w:val="28"/>
          <w:lang w:val="el-GR"/>
        </w:rPr>
        <w:t>.</w:t>
      </w:r>
    </w:p>
    <w:p w14:paraId="1BE7852E" w14:textId="77777777" w:rsidR="00265A85" w:rsidRPr="00F13EFB" w:rsidRDefault="00265A85" w:rsidP="00E47C67">
      <w:pPr>
        <w:spacing w:line="276" w:lineRule="auto"/>
        <w:ind w:left="397" w:right="-35" w:hanging="113"/>
        <w:jc w:val="both"/>
        <w:rPr>
          <w:rFonts w:ascii="Arial" w:hAnsi="Arial" w:cs="Arial"/>
          <w:iCs/>
          <w:sz w:val="28"/>
          <w:szCs w:val="28"/>
          <w:lang w:val="el-GR"/>
        </w:rPr>
      </w:pPr>
    </w:p>
    <w:p w14:paraId="1BECE67E" w14:textId="77777777" w:rsidR="00265A85" w:rsidRDefault="00652D14" w:rsidP="00E47C67">
      <w:pPr>
        <w:spacing w:line="276" w:lineRule="auto"/>
        <w:ind w:left="397" w:right="-35" w:hanging="113"/>
        <w:jc w:val="both"/>
        <w:rPr>
          <w:rFonts w:ascii="Arial" w:hAnsi="Arial" w:cs="Arial"/>
          <w:iCs/>
          <w:sz w:val="28"/>
          <w:szCs w:val="28"/>
          <w:lang w:val="el-GR"/>
        </w:rPr>
      </w:pPr>
      <w:r w:rsidRPr="00F13EFB">
        <w:rPr>
          <w:rFonts w:ascii="Arial" w:hAnsi="Arial" w:cs="Arial"/>
          <w:i/>
          <w:sz w:val="28"/>
          <w:szCs w:val="28"/>
          <w:lang w:val="el-GR"/>
        </w:rPr>
        <w:t>Α. Γεωργιάδης για Χρίστος Γεωργιάδης &amp; Συνεργάτες ΔΕΠΕ</w:t>
      </w:r>
      <w:r w:rsidRPr="00F13EFB">
        <w:rPr>
          <w:rFonts w:ascii="Arial" w:hAnsi="Arial" w:cs="Arial"/>
          <w:iCs/>
          <w:sz w:val="28"/>
          <w:szCs w:val="28"/>
          <w:lang w:val="el-GR"/>
        </w:rPr>
        <w:t xml:space="preserve">, </w:t>
      </w:r>
      <w:r w:rsidR="00265A85" w:rsidRPr="00F13EFB">
        <w:rPr>
          <w:rFonts w:ascii="Arial" w:hAnsi="Arial" w:cs="Arial"/>
          <w:sz w:val="28"/>
          <w:szCs w:val="28"/>
          <w:lang w:val="el-GR"/>
        </w:rPr>
        <w:t>για τον Εφεσίβλητο</w:t>
      </w:r>
      <w:r w:rsidR="00265A85" w:rsidRPr="00F13EFB">
        <w:rPr>
          <w:rFonts w:ascii="Arial" w:hAnsi="Arial" w:cs="Arial"/>
          <w:iCs/>
          <w:sz w:val="28"/>
          <w:szCs w:val="28"/>
          <w:lang w:val="el-GR"/>
        </w:rPr>
        <w:t>.</w:t>
      </w:r>
    </w:p>
    <w:p w14:paraId="6A532CC3" w14:textId="77777777" w:rsidR="00423605" w:rsidRPr="00F13EFB" w:rsidRDefault="00423605" w:rsidP="00E47C67">
      <w:pPr>
        <w:spacing w:line="276" w:lineRule="auto"/>
        <w:ind w:left="397" w:right="-35" w:hanging="113"/>
        <w:jc w:val="both"/>
        <w:rPr>
          <w:rFonts w:ascii="Arial" w:hAnsi="Arial" w:cs="Arial"/>
          <w:iCs/>
          <w:sz w:val="28"/>
          <w:szCs w:val="28"/>
          <w:lang w:val="el-GR"/>
        </w:rPr>
      </w:pPr>
    </w:p>
    <w:p w14:paraId="13E92F80" w14:textId="77777777" w:rsidR="00E47C67" w:rsidRPr="00F13EFB" w:rsidRDefault="00E47C67" w:rsidP="00E47C67">
      <w:pPr>
        <w:spacing w:line="276" w:lineRule="auto"/>
        <w:ind w:left="397" w:right="-35" w:hanging="113"/>
        <w:jc w:val="both"/>
        <w:rPr>
          <w:rFonts w:ascii="Arial" w:hAnsi="Arial" w:cs="Arial"/>
          <w:iCs/>
          <w:sz w:val="28"/>
          <w:szCs w:val="28"/>
          <w:u w:val="thick"/>
          <w:lang w:val="el-GR"/>
        </w:rPr>
      </w:pPr>
      <w:r w:rsidRPr="00F13EFB">
        <w:rPr>
          <w:rFonts w:ascii="Arial" w:hAnsi="Arial" w:cs="Arial"/>
          <w:iCs/>
          <w:sz w:val="28"/>
          <w:szCs w:val="28"/>
          <w:u w:val="thick"/>
          <w:lang w:val="el-GR"/>
        </w:rPr>
        <w:t>____________________________________________________________</w:t>
      </w:r>
    </w:p>
    <w:p w14:paraId="73D0023C" w14:textId="77777777" w:rsidR="00904291" w:rsidRPr="00F13EFB" w:rsidRDefault="00904291" w:rsidP="005B4561">
      <w:pPr>
        <w:ind w:left="397" w:right="-35" w:hanging="113"/>
        <w:jc w:val="both"/>
        <w:rPr>
          <w:rFonts w:ascii="Arial" w:hAnsi="Arial" w:cs="Arial"/>
          <w:iCs/>
          <w:sz w:val="28"/>
          <w:szCs w:val="28"/>
          <w:lang w:val="el-GR"/>
        </w:rPr>
      </w:pPr>
    </w:p>
    <w:p w14:paraId="332DADE3" w14:textId="77777777" w:rsidR="00E544DA" w:rsidRPr="00A27767" w:rsidRDefault="00E86246" w:rsidP="005B4561">
      <w:pPr>
        <w:spacing w:line="360" w:lineRule="auto"/>
        <w:ind w:left="2610" w:right="-35" w:hanging="2326"/>
        <w:jc w:val="both"/>
        <w:rPr>
          <w:rFonts w:ascii="Arial" w:hAnsi="Arial" w:cs="Arial"/>
          <w:b/>
          <w:sz w:val="28"/>
          <w:szCs w:val="28"/>
          <w:lang w:val="el-GR"/>
        </w:rPr>
      </w:pPr>
      <w:r w:rsidRPr="00A27767">
        <w:rPr>
          <w:rFonts w:ascii="Arial" w:hAnsi="Arial" w:cs="Arial"/>
          <w:b/>
          <w:sz w:val="28"/>
          <w:szCs w:val="28"/>
          <w:lang w:val="el-GR"/>
        </w:rPr>
        <w:lastRenderedPageBreak/>
        <w:t>ΓΙΑΣΕΜΗ</w:t>
      </w:r>
      <w:r w:rsidR="00853085" w:rsidRPr="00A27767">
        <w:rPr>
          <w:rFonts w:ascii="Arial" w:hAnsi="Arial" w:cs="Arial"/>
          <w:b/>
          <w:sz w:val="28"/>
          <w:szCs w:val="28"/>
          <w:lang w:val="el-GR"/>
        </w:rPr>
        <w:t>Σ</w:t>
      </w:r>
      <w:r w:rsidR="00E544DA" w:rsidRPr="00A27767">
        <w:rPr>
          <w:rFonts w:ascii="Arial" w:hAnsi="Arial" w:cs="Arial"/>
          <w:b/>
          <w:sz w:val="28"/>
          <w:szCs w:val="28"/>
          <w:lang w:val="el-GR"/>
        </w:rPr>
        <w:t xml:space="preserve">, Δ.:  Η </w:t>
      </w:r>
      <w:r w:rsidR="008518F5" w:rsidRPr="00A27767">
        <w:rPr>
          <w:rFonts w:ascii="Arial" w:hAnsi="Arial" w:cs="Arial"/>
          <w:b/>
          <w:sz w:val="28"/>
          <w:szCs w:val="28"/>
          <w:lang w:val="el-GR"/>
        </w:rPr>
        <w:t>Α</w:t>
      </w:r>
      <w:r w:rsidR="00E544DA" w:rsidRPr="00A27767">
        <w:rPr>
          <w:rFonts w:ascii="Arial" w:hAnsi="Arial" w:cs="Arial"/>
          <w:b/>
          <w:sz w:val="28"/>
          <w:szCs w:val="28"/>
          <w:lang w:val="el-GR"/>
        </w:rPr>
        <w:t>πόφαση είναι ομόφωνη, θα απαγγελθεί από τη Δικαστή Δημητριάδου-Ανδρέου.</w:t>
      </w:r>
    </w:p>
    <w:p w14:paraId="7A74A83D" w14:textId="77777777" w:rsidR="00265A85" w:rsidRPr="00E47C67" w:rsidRDefault="00E47C67" w:rsidP="00E47C67">
      <w:pPr>
        <w:spacing w:line="360" w:lineRule="auto"/>
        <w:ind w:right="-35"/>
        <w:rPr>
          <w:rFonts w:ascii="Bookman Old Style" w:hAnsi="Bookman Old Style" w:cs="Arial"/>
          <w:bCs/>
          <w:caps/>
          <w:sz w:val="28"/>
          <w:szCs w:val="28"/>
          <w:u w:val="thick"/>
          <w:lang w:val="el-GR"/>
        </w:rPr>
      </w:pPr>
      <w:r>
        <w:rPr>
          <w:rFonts w:ascii="Bookman Old Style" w:hAnsi="Bookman Old Style" w:cs="Arial"/>
          <w:bCs/>
          <w:caps/>
          <w:sz w:val="28"/>
          <w:szCs w:val="28"/>
          <w:u w:val="thick"/>
          <w:lang w:val="el-GR"/>
        </w:rPr>
        <w:t>_____________________________________________________________________</w:t>
      </w:r>
    </w:p>
    <w:p w14:paraId="68673700" w14:textId="77777777" w:rsidR="00E47C67" w:rsidRDefault="00E47C67" w:rsidP="005B4561">
      <w:pPr>
        <w:spacing w:line="360" w:lineRule="auto"/>
        <w:ind w:right="-35"/>
        <w:jc w:val="center"/>
        <w:rPr>
          <w:rFonts w:ascii="Bookman Old Style" w:hAnsi="Bookman Old Style" w:cs="Arial"/>
          <w:b/>
          <w:bCs/>
          <w:caps/>
          <w:sz w:val="36"/>
          <w:szCs w:val="36"/>
          <w:u w:val="thick"/>
          <w:lang w:val="el-GR"/>
        </w:rPr>
      </w:pPr>
    </w:p>
    <w:p w14:paraId="5AB5EB2B" w14:textId="77777777" w:rsidR="00265A85" w:rsidRPr="0013766A" w:rsidRDefault="00265A85" w:rsidP="005B4561">
      <w:pPr>
        <w:spacing w:line="360" w:lineRule="auto"/>
        <w:ind w:right="-35"/>
        <w:jc w:val="center"/>
        <w:rPr>
          <w:rFonts w:ascii="Arial" w:hAnsi="Arial" w:cs="Arial"/>
          <w:b/>
          <w:bCs/>
          <w:caps/>
          <w:sz w:val="34"/>
          <w:szCs w:val="34"/>
          <w:u w:val="thick"/>
          <w:lang w:val="el-GR"/>
        </w:rPr>
      </w:pPr>
      <w:r w:rsidRPr="0013766A">
        <w:rPr>
          <w:rFonts w:ascii="Arial" w:hAnsi="Arial" w:cs="Arial"/>
          <w:b/>
          <w:bCs/>
          <w:caps/>
          <w:sz w:val="34"/>
          <w:szCs w:val="34"/>
          <w:u w:val="thick"/>
          <w:lang w:val="el-GR"/>
        </w:rPr>
        <w:t>Α Π Ο Φ Α Σ Η</w:t>
      </w:r>
    </w:p>
    <w:p w14:paraId="100BA73E" w14:textId="77777777" w:rsidR="00265A85" w:rsidRDefault="00265A85" w:rsidP="005B4561">
      <w:pPr>
        <w:tabs>
          <w:tab w:val="left" w:pos="624"/>
        </w:tabs>
        <w:ind w:left="681" w:right="-35" w:hanging="397"/>
        <w:jc w:val="both"/>
        <w:rPr>
          <w:rFonts w:ascii="Bookman Old Style" w:hAnsi="Bookman Old Style" w:cs="Arial"/>
          <w:b/>
          <w:bCs/>
          <w:sz w:val="28"/>
          <w:szCs w:val="28"/>
          <w:lang w:val="el-GR"/>
        </w:rPr>
      </w:pPr>
    </w:p>
    <w:p w14:paraId="2A1BA81A" w14:textId="77777777" w:rsidR="00F631ED" w:rsidRPr="008518F5" w:rsidRDefault="00F631ED" w:rsidP="005B4561">
      <w:pPr>
        <w:tabs>
          <w:tab w:val="left" w:pos="624"/>
        </w:tabs>
        <w:ind w:left="681" w:right="-35" w:hanging="397"/>
        <w:jc w:val="both"/>
        <w:rPr>
          <w:rFonts w:ascii="Bookman Old Style" w:hAnsi="Bookman Old Style" w:cs="Arial"/>
          <w:b/>
          <w:bCs/>
          <w:sz w:val="28"/>
          <w:szCs w:val="28"/>
          <w:lang w:val="el-GR"/>
        </w:rPr>
      </w:pPr>
    </w:p>
    <w:p w14:paraId="020CB83A" w14:textId="63D94864" w:rsidR="00422938" w:rsidRPr="00A27767" w:rsidRDefault="00422938" w:rsidP="00963265">
      <w:pPr>
        <w:spacing w:line="480" w:lineRule="auto"/>
        <w:ind w:right="-35"/>
        <w:jc w:val="both"/>
        <w:rPr>
          <w:rFonts w:ascii="Arial" w:hAnsi="Arial" w:cs="Arial"/>
          <w:sz w:val="28"/>
          <w:szCs w:val="28"/>
          <w:lang w:val="el-GR"/>
        </w:rPr>
      </w:pPr>
      <w:r w:rsidRPr="00A27767">
        <w:rPr>
          <w:rFonts w:ascii="Arial" w:hAnsi="Arial" w:cs="Arial"/>
          <w:b/>
          <w:sz w:val="28"/>
          <w:szCs w:val="28"/>
          <w:lang w:val="el-GR"/>
        </w:rPr>
        <w:t>ΔΗΜΗΤΡΙΑΔΟΥ-ΑΝΔΡΕΟΥ</w:t>
      </w:r>
      <w:r w:rsidR="00265A85" w:rsidRPr="00A27767">
        <w:rPr>
          <w:rFonts w:ascii="Arial" w:hAnsi="Arial" w:cs="Arial"/>
          <w:b/>
          <w:sz w:val="28"/>
          <w:szCs w:val="28"/>
          <w:lang w:val="el-GR"/>
        </w:rPr>
        <w:t>, Δ</w:t>
      </w:r>
      <w:r w:rsidR="00265A85" w:rsidRPr="00A27767">
        <w:rPr>
          <w:rFonts w:ascii="Arial" w:hAnsi="Arial" w:cs="Arial"/>
          <w:sz w:val="28"/>
          <w:szCs w:val="28"/>
          <w:lang w:val="el-GR"/>
        </w:rPr>
        <w:t>.:</w:t>
      </w:r>
      <w:r w:rsidR="00871AC8">
        <w:rPr>
          <w:rFonts w:ascii="Arial" w:hAnsi="Arial" w:cs="Arial"/>
          <w:sz w:val="28"/>
          <w:szCs w:val="28"/>
          <w:lang w:val="el-GR"/>
        </w:rPr>
        <w:t xml:space="preserve"> </w:t>
      </w:r>
      <w:r w:rsidR="002512AE" w:rsidRPr="00A27767">
        <w:rPr>
          <w:rFonts w:ascii="Arial" w:hAnsi="Arial" w:cs="Arial"/>
          <w:sz w:val="28"/>
          <w:szCs w:val="28"/>
          <w:lang w:val="el-GR"/>
        </w:rPr>
        <w:t xml:space="preserve">Ο Εφεσίβλητος καταχώρισε </w:t>
      </w:r>
      <w:r w:rsidR="004A6B87" w:rsidRPr="00A27767">
        <w:rPr>
          <w:rFonts w:ascii="Arial" w:hAnsi="Arial" w:cs="Arial"/>
          <w:sz w:val="28"/>
          <w:szCs w:val="28"/>
          <w:lang w:val="el-GR"/>
        </w:rPr>
        <w:t>Α</w:t>
      </w:r>
      <w:r w:rsidR="002512AE" w:rsidRPr="00A27767">
        <w:rPr>
          <w:rFonts w:ascii="Arial" w:hAnsi="Arial" w:cs="Arial"/>
          <w:sz w:val="28"/>
          <w:szCs w:val="28"/>
          <w:lang w:val="el-GR"/>
        </w:rPr>
        <w:t xml:space="preserve">γωγή εναντίον των </w:t>
      </w:r>
      <w:proofErr w:type="spellStart"/>
      <w:r w:rsidR="002512AE" w:rsidRPr="00A27767">
        <w:rPr>
          <w:rFonts w:ascii="Arial" w:hAnsi="Arial" w:cs="Arial"/>
          <w:sz w:val="28"/>
          <w:szCs w:val="28"/>
          <w:lang w:val="el-GR"/>
        </w:rPr>
        <w:t>Εφεσειόντων</w:t>
      </w:r>
      <w:proofErr w:type="spellEnd"/>
      <w:r w:rsidR="00273B80">
        <w:rPr>
          <w:rFonts w:ascii="Arial" w:hAnsi="Arial" w:cs="Arial"/>
          <w:sz w:val="28"/>
          <w:szCs w:val="28"/>
          <w:lang w:val="el-GR"/>
        </w:rPr>
        <w:t xml:space="preserve"> (Εναγόμενη 2 και Εναγόμενη 3 Εταιρεία)</w:t>
      </w:r>
      <w:r w:rsidR="002512AE" w:rsidRPr="00A27767">
        <w:rPr>
          <w:rFonts w:ascii="Arial" w:hAnsi="Arial" w:cs="Arial"/>
          <w:sz w:val="28"/>
          <w:szCs w:val="28"/>
          <w:lang w:val="el-GR"/>
        </w:rPr>
        <w:t xml:space="preserve"> και ενός άλλου προσώπου</w:t>
      </w:r>
      <w:r w:rsidR="00273B80">
        <w:rPr>
          <w:rFonts w:ascii="Arial" w:hAnsi="Arial" w:cs="Arial"/>
          <w:sz w:val="28"/>
          <w:szCs w:val="28"/>
          <w:lang w:val="el-GR"/>
        </w:rPr>
        <w:t xml:space="preserve"> (Εναγόμενη 1 Εταιρεία)</w:t>
      </w:r>
      <w:r w:rsidR="002512AE" w:rsidRPr="00A27767">
        <w:rPr>
          <w:rFonts w:ascii="Arial" w:hAnsi="Arial" w:cs="Arial"/>
          <w:sz w:val="28"/>
          <w:szCs w:val="28"/>
          <w:lang w:val="el-GR"/>
        </w:rPr>
        <w:t xml:space="preserve">, με την οποία αξίωνε θεραπείες για κατ’ ισχυρισμό παράνομη επέμβαση και/ή </w:t>
      </w:r>
      <w:proofErr w:type="spellStart"/>
      <w:r w:rsidR="002512AE" w:rsidRPr="00A27767">
        <w:rPr>
          <w:rFonts w:ascii="Arial" w:hAnsi="Arial" w:cs="Arial"/>
          <w:sz w:val="28"/>
          <w:szCs w:val="28"/>
          <w:lang w:val="el-GR"/>
        </w:rPr>
        <w:t>οχληρία</w:t>
      </w:r>
      <w:proofErr w:type="spellEnd"/>
      <w:r w:rsidR="002512AE" w:rsidRPr="00A27767">
        <w:rPr>
          <w:rFonts w:ascii="Arial" w:hAnsi="Arial" w:cs="Arial"/>
          <w:sz w:val="28"/>
          <w:szCs w:val="28"/>
          <w:lang w:val="el-GR"/>
        </w:rPr>
        <w:t xml:space="preserve"> στα ακίνητα του στο </w:t>
      </w:r>
      <w:proofErr w:type="spellStart"/>
      <w:r w:rsidR="002512AE" w:rsidRPr="00A27767">
        <w:rPr>
          <w:rFonts w:ascii="Arial" w:hAnsi="Arial" w:cs="Arial"/>
          <w:sz w:val="28"/>
          <w:szCs w:val="28"/>
          <w:lang w:val="el-GR"/>
        </w:rPr>
        <w:t>Στρουμπί</w:t>
      </w:r>
      <w:proofErr w:type="spellEnd"/>
      <w:r w:rsidR="002512AE" w:rsidRPr="00A27767">
        <w:rPr>
          <w:rFonts w:ascii="Arial" w:hAnsi="Arial" w:cs="Arial"/>
          <w:sz w:val="28"/>
          <w:szCs w:val="28"/>
          <w:lang w:val="el-GR"/>
        </w:rPr>
        <w:t xml:space="preserve"> της επαρχίας Πάφου. Το πρωτόδικο Δικαστήριο</w:t>
      </w:r>
      <w:r w:rsidR="004A6B87" w:rsidRPr="00A27767">
        <w:rPr>
          <w:rFonts w:ascii="Arial" w:hAnsi="Arial" w:cs="Arial"/>
          <w:sz w:val="28"/>
          <w:szCs w:val="28"/>
          <w:lang w:val="el-GR"/>
        </w:rPr>
        <w:t>,</w:t>
      </w:r>
      <w:r w:rsidR="002512AE" w:rsidRPr="00A27767">
        <w:rPr>
          <w:rFonts w:ascii="Arial" w:hAnsi="Arial" w:cs="Arial"/>
          <w:sz w:val="28"/>
          <w:szCs w:val="28"/>
          <w:lang w:val="el-GR"/>
        </w:rPr>
        <w:t xml:space="preserve"> κατόπιν ακροαματικής διαδικασίας, εξέδωσε Απόφαση προς όφελος του Εφεσίβλητου και εναντίον των </w:t>
      </w:r>
      <w:proofErr w:type="spellStart"/>
      <w:r w:rsidR="002512AE" w:rsidRPr="00A27767">
        <w:rPr>
          <w:rFonts w:ascii="Arial" w:hAnsi="Arial" w:cs="Arial"/>
          <w:sz w:val="28"/>
          <w:szCs w:val="28"/>
          <w:lang w:val="el-GR"/>
        </w:rPr>
        <w:t>Εφεσειόντων</w:t>
      </w:r>
      <w:proofErr w:type="spellEnd"/>
      <w:r w:rsidR="002512AE" w:rsidRPr="00A27767">
        <w:rPr>
          <w:rFonts w:ascii="Arial" w:hAnsi="Arial" w:cs="Arial"/>
          <w:sz w:val="28"/>
          <w:szCs w:val="28"/>
          <w:lang w:val="el-GR"/>
        </w:rPr>
        <w:t xml:space="preserve"> αλληλεγγύως και/ή κεχωρισμένως για το ποσό των €4.360, πλέον τόκους και έξοδα. Περαιτέρω</w:t>
      </w:r>
      <w:r w:rsidR="001C7AAA">
        <w:rPr>
          <w:rFonts w:ascii="Arial" w:hAnsi="Arial" w:cs="Arial"/>
          <w:sz w:val="28"/>
          <w:szCs w:val="28"/>
          <w:lang w:val="el-GR"/>
        </w:rPr>
        <w:t>,</w:t>
      </w:r>
      <w:r w:rsidR="002512AE" w:rsidRPr="00A27767">
        <w:rPr>
          <w:rFonts w:ascii="Arial" w:hAnsi="Arial" w:cs="Arial"/>
          <w:sz w:val="28"/>
          <w:szCs w:val="28"/>
          <w:lang w:val="el-GR"/>
        </w:rPr>
        <w:t xml:space="preserve"> εξέδωσε </w:t>
      </w:r>
      <w:r w:rsidR="004A6B87" w:rsidRPr="00A27767">
        <w:rPr>
          <w:rFonts w:ascii="Arial" w:hAnsi="Arial" w:cs="Arial"/>
          <w:sz w:val="28"/>
          <w:szCs w:val="28"/>
          <w:lang w:val="el-GR"/>
        </w:rPr>
        <w:t>Δ</w:t>
      </w:r>
      <w:r w:rsidR="002512AE" w:rsidRPr="00A27767">
        <w:rPr>
          <w:rFonts w:ascii="Arial" w:hAnsi="Arial" w:cs="Arial"/>
          <w:sz w:val="28"/>
          <w:szCs w:val="28"/>
          <w:lang w:val="el-GR"/>
        </w:rPr>
        <w:t xml:space="preserve">ιατάγματα με βάση τα οποία οι </w:t>
      </w:r>
      <w:proofErr w:type="spellStart"/>
      <w:r w:rsidR="002512AE" w:rsidRPr="00A27767">
        <w:rPr>
          <w:rFonts w:ascii="Arial" w:hAnsi="Arial" w:cs="Arial"/>
          <w:sz w:val="28"/>
          <w:szCs w:val="28"/>
          <w:lang w:val="el-GR"/>
        </w:rPr>
        <w:t>Εφεσείοντες</w:t>
      </w:r>
      <w:proofErr w:type="spellEnd"/>
      <w:r w:rsidR="002512AE" w:rsidRPr="00A27767">
        <w:rPr>
          <w:rFonts w:ascii="Arial" w:hAnsi="Arial" w:cs="Arial"/>
          <w:sz w:val="28"/>
          <w:szCs w:val="28"/>
          <w:lang w:val="el-GR"/>
        </w:rPr>
        <w:t xml:space="preserve"> διατάσσονταν να μην επεμβαίνουν και/ή να μη χρησιμοποιούν τα επίδικα ακίνητα του Εφεσίβλητο</w:t>
      </w:r>
      <w:r w:rsidR="00BA5EE2" w:rsidRPr="00A27767">
        <w:rPr>
          <w:rFonts w:ascii="Arial" w:hAnsi="Arial" w:cs="Arial"/>
          <w:sz w:val="28"/>
          <w:szCs w:val="28"/>
          <w:lang w:val="el-GR"/>
        </w:rPr>
        <w:t>υ, ενώ διατάχθηκαν</w:t>
      </w:r>
      <w:r w:rsidR="004A6B87" w:rsidRPr="00A27767">
        <w:rPr>
          <w:rFonts w:ascii="Arial" w:hAnsi="Arial" w:cs="Arial"/>
          <w:sz w:val="28"/>
          <w:szCs w:val="28"/>
          <w:lang w:val="el-GR"/>
        </w:rPr>
        <w:t>,</w:t>
      </w:r>
      <w:r w:rsidR="00871AC8">
        <w:rPr>
          <w:rFonts w:ascii="Arial" w:hAnsi="Arial" w:cs="Arial"/>
          <w:sz w:val="28"/>
          <w:szCs w:val="28"/>
          <w:lang w:val="el-GR"/>
        </w:rPr>
        <w:t xml:space="preserve"> </w:t>
      </w:r>
      <w:r w:rsidR="004A6B87" w:rsidRPr="00A27767">
        <w:rPr>
          <w:rFonts w:ascii="Arial" w:hAnsi="Arial" w:cs="Arial"/>
          <w:sz w:val="28"/>
          <w:szCs w:val="28"/>
          <w:lang w:val="el-GR"/>
        </w:rPr>
        <w:t>επίσης,</w:t>
      </w:r>
      <w:r w:rsidR="00BA5EE2" w:rsidRPr="00A27767">
        <w:rPr>
          <w:rFonts w:ascii="Arial" w:hAnsi="Arial" w:cs="Arial"/>
          <w:sz w:val="28"/>
          <w:szCs w:val="28"/>
          <w:lang w:val="el-GR"/>
        </w:rPr>
        <w:t xml:space="preserve"> να προβούν σε συγκεκριμένες ενέργειες για να επανέλθουν τα ακίνητα στην προ του Οκτωβρίου του 2007 κατάσταση. Με την ίδια Απόφαση το πρωτόδικο Δικαστήριο απέρριψε την </w:t>
      </w:r>
      <w:r w:rsidR="004A6B87" w:rsidRPr="00A27767">
        <w:rPr>
          <w:rFonts w:ascii="Arial" w:hAnsi="Arial" w:cs="Arial"/>
          <w:sz w:val="28"/>
          <w:szCs w:val="28"/>
          <w:lang w:val="el-GR"/>
        </w:rPr>
        <w:t>Α</w:t>
      </w:r>
      <w:r w:rsidR="00BA5EE2" w:rsidRPr="00A27767">
        <w:rPr>
          <w:rFonts w:ascii="Arial" w:hAnsi="Arial" w:cs="Arial"/>
          <w:sz w:val="28"/>
          <w:szCs w:val="28"/>
          <w:lang w:val="el-GR"/>
        </w:rPr>
        <w:t xml:space="preserve">νταπαίτηση των </w:t>
      </w:r>
      <w:proofErr w:type="spellStart"/>
      <w:r w:rsidR="00BA5EE2" w:rsidRPr="00A27767">
        <w:rPr>
          <w:rFonts w:ascii="Arial" w:hAnsi="Arial" w:cs="Arial"/>
          <w:sz w:val="28"/>
          <w:szCs w:val="28"/>
          <w:lang w:val="el-GR"/>
        </w:rPr>
        <w:t>Εφεσειόντων</w:t>
      </w:r>
      <w:proofErr w:type="spellEnd"/>
      <w:r w:rsidR="00BA5EE2" w:rsidRPr="00A27767">
        <w:rPr>
          <w:rFonts w:ascii="Arial" w:hAnsi="Arial" w:cs="Arial"/>
          <w:sz w:val="28"/>
          <w:szCs w:val="28"/>
          <w:lang w:val="el-GR"/>
        </w:rPr>
        <w:t xml:space="preserve">. </w:t>
      </w:r>
    </w:p>
    <w:p w14:paraId="3D044730" w14:textId="77777777" w:rsidR="00F909C5" w:rsidRPr="00A27767" w:rsidRDefault="00F909C5" w:rsidP="00963265">
      <w:pPr>
        <w:spacing w:line="480" w:lineRule="auto"/>
        <w:ind w:right="-35"/>
        <w:jc w:val="both"/>
        <w:rPr>
          <w:rFonts w:ascii="Arial" w:hAnsi="Arial" w:cs="Arial"/>
          <w:sz w:val="28"/>
          <w:szCs w:val="28"/>
          <w:lang w:val="el-GR"/>
        </w:rPr>
      </w:pPr>
    </w:p>
    <w:p w14:paraId="682BC62B" w14:textId="74DD740F" w:rsidR="00F909C5" w:rsidRDefault="00F909C5" w:rsidP="00963265">
      <w:pPr>
        <w:spacing w:line="480" w:lineRule="auto"/>
        <w:ind w:right="-35"/>
        <w:jc w:val="both"/>
        <w:rPr>
          <w:rFonts w:ascii="Arial" w:hAnsi="Arial" w:cs="Arial"/>
          <w:sz w:val="28"/>
          <w:szCs w:val="28"/>
          <w:lang w:val="el-GR"/>
        </w:rPr>
      </w:pPr>
      <w:r w:rsidRPr="00A27767">
        <w:rPr>
          <w:rFonts w:ascii="Arial" w:hAnsi="Arial" w:cs="Arial"/>
          <w:sz w:val="28"/>
          <w:szCs w:val="28"/>
          <w:lang w:val="el-GR"/>
        </w:rPr>
        <w:t xml:space="preserve">Οι </w:t>
      </w:r>
      <w:proofErr w:type="spellStart"/>
      <w:r w:rsidRPr="00A27767">
        <w:rPr>
          <w:rFonts w:ascii="Arial" w:hAnsi="Arial" w:cs="Arial"/>
          <w:sz w:val="28"/>
          <w:szCs w:val="28"/>
          <w:lang w:val="el-GR"/>
        </w:rPr>
        <w:t>Εφεσ</w:t>
      </w:r>
      <w:r w:rsidR="00273B80">
        <w:rPr>
          <w:rFonts w:ascii="Arial" w:hAnsi="Arial" w:cs="Arial"/>
          <w:sz w:val="28"/>
          <w:szCs w:val="28"/>
          <w:lang w:val="el-GR"/>
        </w:rPr>
        <w:t>είοντες</w:t>
      </w:r>
      <w:proofErr w:type="spellEnd"/>
      <w:r w:rsidR="00273B80">
        <w:rPr>
          <w:rFonts w:ascii="Arial" w:hAnsi="Arial" w:cs="Arial"/>
          <w:sz w:val="28"/>
          <w:szCs w:val="28"/>
          <w:lang w:val="el-GR"/>
        </w:rPr>
        <w:t xml:space="preserve"> (Εναγόμενη 2 και Εναγόμενη 3 Εταιρεία)</w:t>
      </w:r>
      <w:r w:rsidR="00273B80" w:rsidRPr="00A27767">
        <w:rPr>
          <w:rFonts w:ascii="Arial" w:hAnsi="Arial" w:cs="Arial"/>
          <w:sz w:val="28"/>
          <w:szCs w:val="28"/>
          <w:lang w:val="el-GR"/>
        </w:rPr>
        <w:t xml:space="preserve"> </w:t>
      </w:r>
      <w:r w:rsidRPr="00A27767">
        <w:rPr>
          <w:rFonts w:ascii="Arial" w:hAnsi="Arial" w:cs="Arial"/>
          <w:sz w:val="28"/>
          <w:szCs w:val="28"/>
          <w:lang w:val="el-GR"/>
        </w:rPr>
        <w:t xml:space="preserve">δεν έμειναν ικανοποιημένοι από την Απόφαση του πρωτόδικου Δικαστηρίου και </w:t>
      </w:r>
      <w:r w:rsidRPr="00A27767">
        <w:rPr>
          <w:rFonts w:ascii="Arial" w:hAnsi="Arial" w:cs="Arial"/>
          <w:sz w:val="28"/>
          <w:szCs w:val="28"/>
          <w:lang w:val="el-GR"/>
        </w:rPr>
        <w:lastRenderedPageBreak/>
        <w:t xml:space="preserve">καταχώρισαν την παρούσα Έφεση </w:t>
      </w:r>
      <w:r w:rsidR="00323401">
        <w:rPr>
          <w:rFonts w:ascii="Arial" w:hAnsi="Arial" w:cs="Arial"/>
          <w:sz w:val="28"/>
          <w:szCs w:val="28"/>
          <w:lang w:val="el-GR"/>
        </w:rPr>
        <w:t xml:space="preserve">μέσω της οποίας αμφισβητούν, </w:t>
      </w:r>
      <w:r w:rsidRPr="00A27767">
        <w:rPr>
          <w:rFonts w:ascii="Arial" w:hAnsi="Arial" w:cs="Arial"/>
          <w:sz w:val="28"/>
          <w:szCs w:val="28"/>
          <w:lang w:val="el-GR"/>
        </w:rPr>
        <w:t xml:space="preserve">με </w:t>
      </w:r>
      <w:r w:rsidRPr="00A27767">
        <w:rPr>
          <w:rFonts w:ascii="Arial" w:hAnsi="Arial" w:cs="Arial"/>
          <w:b/>
          <w:sz w:val="28"/>
          <w:szCs w:val="28"/>
          <w:lang w:val="el-GR"/>
        </w:rPr>
        <w:t>επτά Λόγους</w:t>
      </w:r>
      <w:r w:rsidR="00323401">
        <w:rPr>
          <w:rFonts w:ascii="Arial" w:hAnsi="Arial" w:cs="Arial"/>
          <w:sz w:val="28"/>
          <w:szCs w:val="28"/>
          <w:lang w:val="el-GR"/>
        </w:rPr>
        <w:t xml:space="preserve">, </w:t>
      </w:r>
      <w:r w:rsidRPr="00A27767">
        <w:rPr>
          <w:rFonts w:ascii="Arial" w:hAnsi="Arial" w:cs="Arial"/>
          <w:sz w:val="28"/>
          <w:szCs w:val="28"/>
          <w:lang w:val="el-GR"/>
        </w:rPr>
        <w:t>την ορθότητά της.</w:t>
      </w:r>
    </w:p>
    <w:p w14:paraId="2D41EE18" w14:textId="77777777" w:rsidR="00273B80" w:rsidRPr="00A27767" w:rsidRDefault="00273B80" w:rsidP="00963265">
      <w:pPr>
        <w:spacing w:line="480" w:lineRule="auto"/>
        <w:ind w:right="-35"/>
        <w:jc w:val="both"/>
        <w:rPr>
          <w:rFonts w:ascii="Arial" w:hAnsi="Arial" w:cs="Arial"/>
          <w:sz w:val="28"/>
          <w:szCs w:val="28"/>
          <w:lang w:val="el-GR"/>
        </w:rPr>
      </w:pPr>
    </w:p>
    <w:p w14:paraId="725E4645" w14:textId="284DC9F3" w:rsidR="00A27767" w:rsidRDefault="00A27767" w:rsidP="00963265">
      <w:pPr>
        <w:spacing w:line="480" w:lineRule="auto"/>
        <w:ind w:right="-35"/>
        <w:jc w:val="both"/>
        <w:rPr>
          <w:rFonts w:ascii="Arial" w:hAnsi="Arial" w:cs="Arial"/>
          <w:sz w:val="28"/>
          <w:szCs w:val="28"/>
          <w:lang w:val="el-GR"/>
        </w:rPr>
      </w:pPr>
      <w:r w:rsidRPr="00A27767">
        <w:rPr>
          <w:rFonts w:ascii="Arial" w:hAnsi="Arial" w:cs="Arial"/>
          <w:sz w:val="28"/>
          <w:szCs w:val="28"/>
          <w:lang w:val="el-GR"/>
        </w:rPr>
        <w:t>Προτού αναφερθούμε στους Λόγους Έφεσης κρίνεται αναγκαί</w:t>
      </w:r>
      <w:r w:rsidR="00273B80">
        <w:rPr>
          <w:rFonts w:ascii="Arial" w:hAnsi="Arial" w:cs="Arial"/>
          <w:sz w:val="28"/>
          <w:szCs w:val="28"/>
          <w:lang w:val="el-GR"/>
        </w:rPr>
        <w:t>ο</w:t>
      </w:r>
      <w:r w:rsidRPr="00A27767">
        <w:rPr>
          <w:rFonts w:ascii="Arial" w:hAnsi="Arial" w:cs="Arial"/>
          <w:sz w:val="28"/>
          <w:szCs w:val="28"/>
          <w:lang w:val="el-GR"/>
        </w:rPr>
        <w:t>, για σκοπούς ευχερέστερης αντίληψης της ουσίας της επίδικης διαφοράς και των όσων έπονται, η παράθεση των πιο κάτω μη αμφισβητούμενων γεγονότων.</w:t>
      </w:r>
    </w:p>
    <w:p w14:paraId="25BABF6D" w14:textId="77777777" w:rsidR="006925F7" w:rsidRDefault="006925F7" w:rsidP="00963265">
      <w:pPr>
        <w:spacing w:line="480" w:lineRule="auto"/>
        <w:ind w:right="-35"/>
        <w:jc w:val="both"/>
        <w:rPr>
          <w:rFonts w:ascii="Arial" w:hAnsi="Arial" w:cs="Arial"/>
          <w:sz w:val="28"/>
          <w:szCs w:val="28"/>
          <w:lang w:val="el-GR"/>
        </w:rPr>
      </w:pPr>
    </w:p>
    <w:p w14:paraId="084E83E8" w14:textId="6AE483C1" w:rsidR="006925F7" w:rsidRDefault="006925F7" w:rsidP="00963265">
      <w:pPr>
        <w:spacing w:line="480" w:lineRule="auto"/>
        <w:ind w:right="-35"/>
        <w:jc w:val="both"/>
        <w:rPr>
          <w:rFonts w:ascii="Arial" w:hAnsi="Arial" w:cs="Arial"/>
          <w:sz w:val="28"/>
          <w:szCs w:val="28"/>
          <w:lang w:val="el-GR"/>
        </w:rPr>
      </w:pPr>
      <w:r>
        <w:rPr>
          <w:rFonts w:ascii="Arial" w:hAnsi="Arial" w:cs="Arial"/>
          <w:sz w:val="28"/>
          <w:szCs w:val="28"/>
          <w:lang w:val="el-GR"/>
        </w:rPr>
        <w:t>Ο Ενάγων/Εφεσίβλητος κατά τον ουσιώδη χρόνο ήτο ιδιοκτήτης των Τεμαχίων 539 και 540, ενώ η Εναγόμενη 2/</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2 ήτο ιδιοκτήτρια του Τεμαχίου 534 και </w:t>
      </w:r>
      <w:r w:rsidR="00323401">
        <w:rPr>
          <w:rFonts w:ascii="Arial" w:hAnsi="Arial" w:cs="Arial"/>
          <w:sz w:val="28"/>
          <w:szCs w:val="28"/>
          <w:lang w:val="el-GR"/>
        </w:rPr>
        <w:t>μαζί με την</w:t>
      </w:r>
      <w:r>
        <w:rPr>
          <w:rFonts w:ascii="Arial" w:hAnsi="Arial" w:cs="Arial"/>
          <w:sz w:val="28"/>
          <w:szCs w:val="28"/>
          <w:lang w:val="el-GR"/>
        </w:rPr>
        <w:t xml:space="preserve"> Εναγόμεν</w:t>
      </w:r>
      <w:r w:rsidR="00273B80">
        <w:rPr>
          <w:rFonts w:ascii="Arial" w:hAnsi="Arial" w:cs="Arial"/>
          <w:sz w:val="28"/>
          <w:szCs w:val="28"/>
          <w:lang w:val="el-GR"/>
        </w:rPr>
        <w:t>η</w:t>
      </w:r>
      <w:r>
        <w:rPr>
          <w:rFonts w:ascii="Arial" w:hAnsi="Arial" w:cs="Arial"/>
          <w:sz w:val="28"/>
          <w:szCs w:val="28"/>
          <w:lang w:val="el-GR"/>
        </w:rPr>
        <w:t xml:space="preserve"> 3</w:t>
      </w:r>
      <w:r w:rsidR="00273B80">
        <w:rPr>
          <w:rFonts w:ascii="Arial" w:hAnsi="Arial" w:cs="Arial"/>
          <w:sz w:val="28"/>
          <w:szCs w:val="28"/>
          <w:lang w:val="el-GR"/>
        </w:rPr>
        <w:t xml:space="preserve"> Εταιρεία</w:t>
      </w:r>
      <w:r>
        <w:rPr>
          <w:rFonts w:ascii="Arial" w:hAnsi="Arial" w:cs="Arial"/>
          <w:sz w:val="28"/>
          <w:szCs w:val="28"/>
          <w:lang w:val="el-GR"/>
        </w:rPr>
        <w:t xml:space="preserve"> συνιδιοκτήτες του Τεμαχίου 604. Μέρος της νότιας πλευράς των Τεμαχίων 534 και 604, τα οποία συνορεύουν μεταξύ τους, εφάπτεται με τη βόρεια πλευρά των Τεμαχίων 540 και 539, όπως και μέρος της ανατολικής πλευράς του Τεμαχίου 540, το οποίο συνορεύει με μέρος της δυτικής πλευράς του Τεμαχίου 539.</w:t>
      </w:r>
    </w:p>
    <w:p w14:paraId="4726FD73" w14:textId="77777777" w:rsidR="006925F7" w:rsidRDefault="006925F7" w:rsidP="00963265">
      <w:pPr>
        <w:spacing w:line="480" w:lineRule="auto"/>
        <w:ind w:right="-35"/>
        <w:jc w:val="both"/>
        <w:rPr>
          <w:rFonts w:ascii="Arial" w:hAnsi="Arial" w:cs="Arial"/>
          <w:sz w:val="28"/>
          <w:szCs w:val="28"/>
          <w:lang w:val="el-GR"/>
        </w:rPr>
      </w:pPr>
    </w:p>
    <w:p w14:paraId="3DD5F806" w14:textId="35B385D2" w:rsidR="006925F7" w:rsidRDefault="006925F7" w:rsidP="00963265">
      <w:pPr>
        <w:spacing w:line="480" w:lineRule="auto"/>
        <w:ind w:right="-35"/>
        <w:jc w:val="both"/>
        <w:rPr>
          <w:rFonts w:ascii="Arial" w:hAnsi="Arial" w:cs="Arial"/>
          <w:sz w:val="28"/>
          <w:szCs w:val="28"/>
          <w:lang w:val="el-GR"/>
        </w:rPr>
      </w:pPr>
      <w:r>
        <w:rPr>
          <w:rFonts w:ascii="Arial" w:hAnsi="Arial" w:cs="Arial"/>
          <w:sz w:val="28"/>
          <w:szCs w:val="28"/>
          <w:lang w:val="el-GR"/>
        </w:rPr>
        <w:t>Κατά τον Οκτώβριο του έτους 2007 στα Τεμάχια 534 και 604 διεξάγονταν χωματουργικές και οικοδομικές εργασίες και</w:t>
      </w:r>
      <w:r w:rsidR="00871AC8">
        <w:rPr>
          <w:rFonts w:ascii="Arial" w:hAnsi="Arial" w:cs="Arial"/>
          <w:sz w:val="28"/>
          <w:szCs w:val="28"/>
          <w:lang w:val="el-GR"/>
        </w:rPr>
        <w:t>,</w:t>
      </w:r>
      <w:r>
        <w:rPr>
          <w:rFonts w:ascii="Arial" w:hAnsi="Arial" w:cs="Arial"/>
          <w:sz w:val="28"/>
          <w:szCs w:val="28"/>
          <w:lang w:val="el-GR"/>
        </w:rPr>
        <w:t xml:space="preserve"> κατά τη διάρκεια αυτών των εργασιών</w:t>
      </w:r>
      <w:r w:rsidR="00871AC8">
        <w:rPr>
          <w:rFonts w:ascii="Arial" w:hAnsi="Arial" w:cs="Arial"/>
          <w:sz w:val="28"/>
          <w:szCs w:val="28"/>
          <w:lang w:val="el-GR"/>
        </w:rPr>
        <w:t>,</w:t>
      </w:r>
      <w:r>
        <w:rPr>
          <w:rFonts w:ascii="Arial" w:hAnsi="Arial" w:cs="Arial"/>
          <w:sz w:val="28"/>
          <w:szCs w:val="28"/>
          <w:lang w:val="el-GR"/>
        </w:rPr>
        <w:t xml:space="preserve"> έγινε εκσκαφή στην περιοχή του κοινού συνόρου των Τεμαχίων 534, 604, 540 και 539 και ανεγέρθηκε τοίχος αντιστήριξης με πέδιλο το οποίο είχε κατασκευαστεί προς την πλευρά των Τεμαχίων 539 και 540. Περί τα τέλη του έτους 2008 ο εν λόγω τοίχος αντιστήριξης κατεδαφίστηκε από το Διευθυντή και μέτοχο της Εναγόμενης 3 Εταιρείας, Μ.Υ.8. </w:t>
      </w:r>
    </w:p>
    <w:p w14:paraId="5498D073" w14:textId="77777777" w:rsidR="006925F7" w:rsidRDefault="006925F7" w:rsidP="00963265">
      <w:pPr>
        <w:spacing w:line="480" w:lineRule="auto"/>
        <w:ind w:right="-35"/>
        <w:jc w:val="both"/>
        <w:rPr>
          <w:rFonts w:ascii="Arial" w:hAnsi="Arial" w:cs="Arial"/>
          <w:sz w:val="28"/>
          <w:szCs w:val="28"/>
          <w:lang w:val="el-GR"/>
        </w:rPr>
      </w:pPr>
    </w:p>
    <w:p w14:paraId="0581B68E" w14:textId="08B25D0E" w:rsidR="006925F7" w:rsidRDefault="006925F7" w:rsidP="0063340B">
      <w:pPr>
        <w:spacing w:line="480" w:lineRule="auto"/>
        <w:ind w:right="-35"/>
        <w:jc w:val="both"/>
        <w:rPr>
          <w:rFonts w:ascii="Arial" w:hAnsi="Arial" w:cs="Arial"/>
          <w:sz w:val="28"/>
          <w:szCs w:val="28"/>
          <w:lang w:val="el-GR"/>
        </w:rPr>
      </w:pPr>
      <w:r>
        <w:rPr>
          <w:rFonts w:ascii="Arial" w:hAnsi="Arial" w:cs="Arial"/>
          <w:sz w:val="28"/>
          <w:szCs w:val="28"/>
          <w:lang w:val="el-GR"/>
        </w:rPr>
        <w:t xml:space="preserve">Κατ’ αρχάς απασχόλησε το πρωτόδικο Δικαστήριο το ζήτημα κατά πόσο η εκσκαφή είχε γίνει και ο τοίχος αντιστήριξης ανεγέρθηκε εντός των Τεμαχίων 534 και 604 και αν η εκσκαφή και ο τοίχος αντιστήριξης επηρέασαν και τα Τεμάχια 539 και 540. Αφού αξιολόγησε τη σχετική με το ζήτημα αυτό μαρτυρία και κατέληξε ότι υπήρχε επέμβαση στα Τεμάχια του Ενάγοντα, προχώρησε και εξέτασε το επόμενο ερώτημα που αφορούσε το ποιος </w:t>
      </w:r>
      <w:proofErr w:type="spellStart"/>
      <w:r>
        <w:rPr>
          <w:rFonts w:ascii="Arial" w:hAnsi="Arial" w:cs="Arial"/>
          <w:sz w:val="28"/>
          <w:szCs w:val="28"/>
          <w:lang w:val="el-GR"/>
        </w:rPr>
        <w:t>ευθύνετο</w:t>
      </w:r>
      <w:proofErr w:type="spellEnd"/>
      <w:r>
        <w:rPr>
          <w:rFonts w:ascii="Arial" w:hAnsi="Arial" w:cs="Arial"/>
          <w:sz w:val="28"/>
          <w:szCs w:val="28"/>
          <w:lang w:val="el-GR"/>
        </w:rPr>
        <w:t xml:space="preserve"> για την εν λόγω επέμβαση. Η κατάληξη του στο ερώτημα αυτό, κατόπιν αξιολόγησης της προσαχθείσας μαρτυρίας, ήταν ότι</w:t>
      </w:r>
      <w:r w:rsidR="00D61296">
        <w:rPr>
          <w:rFonts w:ascii="Arial" w:hAnsi="Arial" w:cs="Arial"/>
          <w:sz w:val="28"/>
          <w:szCs w:val="28"/>
          <w:lang w:val="el-GR"/>
        </w:rPr>
        <w:t xml:space="preserve"> οι χωματουργικές και οικοδομικές εργασίες, καθώς και ο τοίχος αντιστήριξης</w:t>
      </w:r>
      <w:r w:rsidR="00155DAC">
        <w:rPr>
          <w:rFonts w:ascii="Arial" w:hAnsi="Arial" w:cs="Arial"/>
          <w:sz w:val="28"/>
          <w:szCs w:val="28"/>
          <w:lang w:val="el-GR"/>
        </w:rPr>
        <w:t>,</w:t>
      </w:r>
      <w:r w:rsidR="00D61296">
        <w:rPr>
          <w:rFonts w:ascii="Arial" w:hAnsi="Arial" w:cs="Arial"/>
          <w:sz w:val="28"/>
          <w:szCs w:val="28"/>
          <w:lang w:val="el-GR"/>
        </w:rPr>
        <w:t xml:space="preserve"> είχαν γίνει από την Εναγόμενη Εταιρεία </w:t>
      </w:r>
      <w:proofErr w:type="spellStart"/>
      <w:r w:rsidR="00D61296">
        <w:rPr>
          <w:rFonts w:ascii="Arial" w:hAnsi="Arial" w:cs="Arial"/>
          <w:sz w:val="28"/>
          <w:szCs w:val="28"/>
          <w:lang w:val="el-GR"/>
        </w:rPr>
        <w:t>αρ</w:t>
      </w:r>
      <w:proofErr w:type="spellEnd"/>
      <w:r w:rsidR="00D61296">
        <w:rPr>
          <w:rFonts w:ascii="Arial" w:hAnsi="Arial" w:cs="Arial"/>
          <w:sz w:val="28"/>
          <w:szCs w:val="28"/>
          <w:lang w:val="el-GR"/>
        </w:rPr>
        <w:t>. 3</w:t>
      </w:r>
      <w:r w:rsidR="00273B80">
        <w:rPr>
          <w:rFonts w:ascii="Arial" w:hAnsi="Arial" w:cs="Arial"/>
          <w:sz w:val="28"/>
          <w:szCs w:val="28"/>
          <w:lang w:val="el-GR"/>
        </w:rPr>
        <w:t xml:space="preserve"> (</w:t>
      </w:r>
      <w:proofErr w:type="spellStart"/>
      <w:r w:rsidR="00273B80">
        <w:rPr>
          <w:rFonts w:ascii="Arial" w:hAnsi="Arial" w:cs="Arial"/>
          <w:sz w:val="28"/>
          <w:szCs w:val="28"/>
          <w:lang w:val="el-GR"/>
        </w:rPr>
        <w:t>Εφεσείουσα</w:t>
      </w:r>
      <w:proofErr w:type="spellEnd"/>
      <w:r w:rsidR="00273B80">
        <w:rPr>
          <w:rFonts w:ascii="Arial" w:hAnsi="Arial" w:cs="Arial"/>
          <w:sz w:val="28"/>
          <w:szCs w:val="28"/>
          <w:lang w:val="el-GR"/>
        </w:rPr>
        <w:t xml:space="preserve"> </w:t>
      </w:r>
      <w:proofErr w:type="spellStart"/>
      <w:r w:rsidR="00273B80">
        <w:rPr>
          <w:rFonts w:ascii="Arial" w:hAnsi="Arial" w:cs="Arial"/>
          <w:sz w:val="28"/>
          <w:szCs w:val="28"/>
          <w:lang w:val="el-GR"/>
        </w:rPr>
        <w:t>αρ</w:t>
      </w:r>
      <w:proofErr w:type="spellEnd"/>
      <w:r w:rsidR="00273B80">
        <w:rPr>
          <w:rFonts w:ascii="Arial" w:hAnsi="Arial" w:cs="Arial"/>
          <w:sz w:val="28"/>
          <w:szCs w:val="28"/>
          <w:lang w:val="el-GR"/>
        </w:rPr>
        <w:t>. 2)</w:t>
      </w:r>
      <w:r w:rsidR="00D61296">
        <w:rPr>
          <w:rFonts w:ascii="Arial" w:hAnsi="Arial" w:cs="Arial"/>
          <w:sz w:val="28"/>
          <w:szCs w:val="28"/>
          <w:lang w:val="el-GR"/>
        </w:rPr>
        <w:t xml:space="preserve">. Θεώρησε, επίσης, ότι </w:t>
      </w:r>
      <w:r>
        <w:rPr>
          <w:rFonts w:ascii="Arial" w:hAnsi="Arial" w:cs="Arial"/>
          <w:sz w:val="28"/>
          <w:szCs w:val="28"/>
          <w:lang w:val="el-GR"/>
        </w:rPr>
        <w:t>η Εναγόμενη 2</w:t>
      </w:r>
      <w:r w:rsidR="00273B80">
        <w:rPr>
          <w:rFonts w:ascii="Arial" w:hAnsi="Arial" w:cs="Arial"/>
          <w:sz w:val="28"/>
          <w:szCs w:val="28"/>
          <w:lang w:val="el-GR"/>
        </w:rPr>
        <w:t>/</w:t>
      </w:r>
      <w:proofErr w:type="spellStart"/>
      <w:r w:rsidR="00273B80">
        <w:rPr>
          <w:rFonts w:ascii="Arial" w:hAnsi="Arial" w:cs="Arial"/>
          <w:sz w:val="28"/>
          <w:szCs w:val="28"/>
          <w:lang w:val="el-GR"/>
        </w:rPr>
        <w:t>Εφεσείουσα</w:t>
      </w:r>
      <w:proofErr w:type="spellEnd"/>
      <w:r w:rsidR="00273B80">
        <w:rPr>
          <w:rFonts w:ascii="Arial" w:hAnsi="Arial" w:cs="Arial"/>
          <w:sz w:val="28"/>
          <w:szCs w:val="28"/>
          <w:lang w:val="el-GR"/>
        </w:rPr>
        <w:t xml:space="preserve"> 1</w:t>
      </w:r>
      <w:r>
        <w:rPr>
          <w:rFonts w:ascii="Arial" w:hAnsi="Arial" w:cs="Arial"/>
          <w:sz w:val="28"/>
          <w:szCs w:val="28"/>
          <w:lang w:val="el-GR"/>
        </w:rPr>
        <w:t xml:space="preserve"> είχε </w:t>
      </w:r>
      <w:r w:rsidR="00D61296">
        <w:rPr>
          <w:rFonts w:ascii="Arial" w:hAnsi="Arial" w:cs="Arial"/>
          <w:sz w:val="28"/>
          <w:szCs w:val="28"/>
          <w:lang w:val="el-GR"/>
        </w:rPr>
        <w:t>«</w:t>
      </w:r>
      <w:r w:rsidRPr="00155DAC">
        <w:rPr>
          <w:rFonts w:ascii="Arial" w:hAnsi="Arial" w:cs="Arial"/>
          <w:i/>
          <w:iCs/>
          <w:sz w:val="28"/>
          <w:szCs w:val="28"/>
          <w:lang w:val="el-GR"/>
        </w:rPr>
        <w:t>εγκρίνει</w:t>
      </w:r>
      <w:r w:rsidR="00D61296">
        <w:rPr>
          <w:rFonts w:ascii="Arial" w:hAnsi="Arial" w:cs="Arial"/>
          <w:sz w:val="28"/>
          <w:szCs w:val="28"/>
          <w:lang w:val="el-GR"/>
        </w:rPr>
        <w:t>»</w:t>
      </w:r>
      <w:r>
        <w:rPr>
          <w:rFonts w:ascii="Arial" w:hAnsi="Arial" w:cs="Arial"/>
          <w:sz w:val="28"/>
          <w:szCs w:val="28"/>
          <w:lang w:val="el-GR"/>
        </w:rPr>
        <w:t xml:space="preserve"> και </w:t>
      </w:r>
      <w:r w:rsidR="00D61296">
        <w:rPr>
          <w:rFonts w:ascii="Arial" w:hAnsi="Arial" w:cs="Arial"/>
          <w:sz w:val="28"/>
          <w:szCs w:val="28"/>
          <w:lang w:val="el-GR"/>
        </w:rPr>
        <w:t>«</w:t>
      </w:r>
      <w:r w:rsidRPr="00155DAC">
        <w:rPr>
          <w:rFonts w:ascii="Arial" w:hAnsi="Arial" w:cs="Arial"/>
          <w:i/>
          <w:iCs/>
          <w:sz w:val="28"/>
          <w:szCs w:val="28"/>
          <w:lang w:val="el-GR"/>
        </w:rPr>
        <w:t>συνδράμει</w:t>
      </w:r>
      <w:r w:rsidR="00D61296">
        <w:rPr>
          <w:rFonts w:ascii="Arial" w:hAnsi="Arial" w:cs="Arial"/>
          <w:sz w:val="28"/>
          <w:szCs w:val="28"/>
          <w:lang w:val="el-GR"/>
        </w:rPr>
        <w:t>»</w:t>
      </w:r>
      <w:r>
        <w:rPr>
          <w:rFonts w:ascii="Arial" w:hAnsi="Arial" w:cs="Arial"/>
          <w:sz w:val="28"/>
          <w:szCs w:val="28"/>
          <w:lang w:val="el-GR"/>
        </w:rPr>
        <w:t xml:space="preserve"> τη διεξαγωγή των χωματουργικών και οικοδομικών εργασιών στα Τεμάχια 534 και 604</w:t>
      </w:r>
      <w:r w:rsidR="0063340B">
        <w:rPr>
          <w:rFonts w:ascii="Arial" w:hAnsi="Arial" w:cs="Arial"/>
          <w:sz w:val="28"/>
          <w:szCs w:val="28"/>
          <w:lang w:val="el-GR"/>
        </w:rPr>
        <w:t>, με αποτέλεσμα να ευθύνεται</w:t>
      </w:r>
      <w:r w:rsidR="00D61296">
        <w:rPr>
          <w:rFonts w:ascii="Arial" w:hAnsi="Arial" w:cs="Arial"/>
          <w:sz w:val="28"/>
          <w:szCs w:val="28"/>
          <w:lang w:val="el-GR"/>
        </w:rPr>
        <w:t xml:space="preserve"> και αυτή</w:t>
      </w:r>
      <w:r w:rsidR="0063340B">
        <w:rPr>
          <w:rFonts w:ascii="Arial" w:hAnsi="Arial" w:cs="Arial"/>
          <w:sz w:val="28"/>
          <w:szCs w:val="28"/>
          <w:lang w:val="el-GR"/>
        </w:rPr>
        <w:t xml:space="preserve"> για την επέμβαση που είχε σημειωθεί στα Τεμάχια του Ενάγοντα.</w:t>
      </w:r>
    </w:p>
    <w:p w14:paraId="5C4512D7" w14:textId="77777777" w:rsidR="00F13EFB" w:rsidRDefault="00F13EFB" w:rsidP="0063340B">
      <w:pPr>
        <w:spacing w:line="480" w:lineRule="auto"/>
        <w:ind w:right="-35"/>
        <w:jc w:val="both"/>
        <w:rPr>
          <w:rFonts w:ascii="Arial" w:hAnsi="Arial" w:cs="Arial"/>
          <w:sz w:val="28"/>
          <w:szCs w:val="28"/>
          <w:lang w:val="el-GR"/>
        </w:rPr>
      </w:pPr>
    </w:p>
    <w:p w14:paraId="60F0B737" w14:textId="1AD07AEC" w:rsidR="00F13EFB" w:rsidRDefault="00F13EFB" w:rsidP="0063340B">
      <w:pPr>
        <w:spacing w:line="480" w:lineRule="auto"/>
        <w:ind w:right="-35"/>
        <w:jc w:val="both"/>
        <w:rPr>
          <w:rFonts w:ascii="Arial" w:hAnsi="Arial" w:cs="Arial"/>
          <w:sz w:val="28"/>
          <w:szCs w:val="28"/>
          <w:lang w:val="el-GR"/>
        </w:rPr>
      </w:pPr>
      <w:r>
        <w:rPr>
          <w:rFonts w:ascii="Arial" w:hAnsi="Arial" w:cs="Arial"/>
          <w:sz w:val="28"/>
          <w:szCs w:val="28"/>
          <w:lang w:val="el-GR"/>
        </w:rPr>
        <w:t xml:space="preserve">Έχοντας κρίνει ότι υπήρχε παράνομη επέμβαση εκ μέρους των </w:t>
      </w:r>
      <w:proofErr w:type="spellStart"/>
      <w:r>
        <w:rPr>
          <w:rFonts w:ascii="Arial" w:hAnsi="Arial" w:cs="Arial"/>
          <w:sz w:val="28"/>
          <w:szCs w:val="28"/>
          <w:lang w:val="el-GR"/>
        </w:rPr>
        <w:t>Εναγομένων</w:t>
      </w:r>
      <w:proofErr w:type="spellEnd"/>
      <w:r>
        <w:rPr>
          <w:rFonts w:ascii="Arial" w:hAnsi="Arial" w:cs="Arial"/>
          <w:sz w:val="28"/>
          <w:szCs w:val="28"/>
          <w:lang w:val="el-GR"/>
        </w:rPr>
        <w:t xml:space="preserve"> </w:t>
      </w:r>
      <w:r w:rsidR="00273B80">
        <w:rPr>
          <w:rFonts w:ascii="Arial" w:hAnsi="Arial" w:cs="Arial"/>
          <w:sz w:val="28"/>
          <w:szCs w:val="28"/>
          <w:lang w:val="el-GR"/>
        </w:rPr>
        <w:t xml:space="preserve">             </w:t>
      </w:r>
      <w:r>
        <w:rPr>
          <w:rFonts w:ascii="Arial" w:hAnsi="Arial" w:cs="Arial"/>
          <w:sz w:val="28"/>
          <w:szCs w:val="28"/>
          <w:lang w:val="el-GR"/>
        </w:rPr>
        <w:t>2 και 3</w:t>
      </w:r>
      <w:r w:rsidR="00273B80">
        <w:rPr>
          <w:rFonts w:ascii="Arial" w:hAnsi="Arial" w:cs="Arial"/>
          <w:sz w:val="28"/>
          <w:szCs w:val="28"/>
          <w:lang w:val="el-GR"/>
        </w:rPr>
        <w:t>/</w:t>
      </w:r>
      <w:proofErr w:type="spellStart"/>
      <w:r w:rsidR="00273B80">
        <w:rPr>
          <w:rFonts w:ascii="Arial" w:hAnsi="Arial" w:cs="Arial"/>
          <w:sz w:val="28"/>
          <w:szCs w:val="28"/>
          <w:lang w:val="el-GR"/>
        </w:rPr>
        <w:t>Εφεσειόντων</w:t>
      </w:r>
      <w:proofErr w:type="spellEnd"/>
      <w:r>
        <w:rPr>
          <w:rFonts w:ascii="Arial" w:hAnsi="Arial" w:cs="Arial"/>
          <w:sz w:val="28"/>
          <w:szCs w:val="28"/>
          <w:lang w:val="el-GR"/>
        </w:rPr>
        <w:t xml:space="preserve"> απέρριψε στη συνέχεια την </w:t>
      </w:r>
      <w:r w:rsidR="0013766A">
        <w:rPr>
          <w:rFonts w:ascii="Arial" w:hAnsi="Arial" w:cs="Arial"/>
          <w:sz w:val="28"/>
          <w:szCs w:val="28"/>
          <w:lang w:val="en-US"/>
        </w:rPr>
        <w:t>A</w:t>
      </w:r>
      <w:proofErr w:type="spellStart"/>
      <w:r w:rsidR="003F5F60">
        <w:rPr>
          <w:rFonts w:ascii="Arial" w:hAnsi="Arial" w:cs="Arial"/>
          <w:sz w:val="28"/>
          <w:szCs w:val="28"/>
          <w:lang w:val="el-GR"/>
        </w:rPr>
        <w:t>νταπαίτηση</w:t>
      </w:r>
      <w:proofErr w:type="spellEnd"/>
      <w:r>
        <w:rPr>
          <w:rFonts w:ascii="Arial" w:hAnsi="Arial" w:cs="Arial"/>
          <w:sz w:val="28"/>
          <w:szCs w:val="28"/>
          <w:lang w:val="el-GR"/>
        </w:rPr>
        <w:t xml:space="preserve"> </w:t>
      </w:r>
      <w:r w:rsidR="00D61296">
        <w:rPr>
          <w:rFonts w:ascii="Arial" w:hAnsi="Arial" w:cs="Arial"/>
          <w:sz w:val="28"/>
          <w:szCs w:val="28"/>
          <w:lang w:val="el-GR"/>
        </w:rPr>
        <w:t xml:space="preserve">τους, επισημαίνοντας, παράλληλα, ότι δεν </w:t>
      </w:r>
      <w:proofErr w:type="spellStart"/>
      <w:r w:rsidR="00D61296">
        <w:rPr>
          <w:rFonts w:ascii="Arial" w:hAnsi="Arial" w:cs="Arial"/>
          <w:sz w:val="28"/>
          <w:szCs w:val="28"/>
          <w:lang w:val="el-GR"/>
        </w:rPr>
        <w:t>αποσαφηνίζετο</w:t>
      </w:r>
      <w:proofErr w:type="spellEnd"/>
      <w:r w:rsidR="00D61296">
        <w:rPr>
          <w:rFonts w:ascii="Arial" w:hAnsi="Arial" w:cs="Arial"/>
          <w:sz w:val="28"/>
          <w:szCs w:val="28"/>
          <w:lang w:val="el-GR"/>
        </w:rPr>
        <w:t xml:space="preserve"> η κατ’ ισχυρισμό επιλήψιμη συμπεριφορά του Ενάγοντα.</w:t>
      </w:r>
    </w:p>
    <w:p w14:paraId="30B75A7B" w14:textId="77777777" w:rsidR="00D61296" w:rsidRDefault="00D61296" w:rsidP="0063340B">
      <w:pPr>
        <w:spacing w:line="480" w:lineRule="auto"/>
        <w:ind w:right="-35"/>
        <w:jc w:val="both"/>
        <w:rPr>
          <w:rFonts w:ascii="Arial" w:hAnsi="Arial" w:cs="Arial"/>
          <w:sz w:val="28"/>
          <w:szCs w:val="28"/>
          <w:lang w:val="el-GR"/>
        </w:rPr>
      </w:pPr>
    </w:p>
    <w:p w14:paraId="758D3815" w14:textId="007079B5" w:rsidR="00F13EFB" w:rsidRDefault="00F13EFB" w:rsidP="0063340B">
      <w:pPr>
        <w:spacing w:line="480" w:lineRule="auto"/>
        <w:ind w:right="-35"/>
        <w:jc w:val="both"/>
        <w:rPr>
          <w:rFonts w:ascii="Arial" w:hAnsi="Arial" w:cs="Arial"/>
          <w:sz w:val="28"/>
          <w:szCs w:val="28"/>
          <w:lang w:val="el-GR"/>
        </w:rPr>
      </w:pPr>
      <w:r>
        <w:rPr>
          <w:rFonts w:ascii="Arial" w:hAnsi="Arial" w:cs="Arial"/>
          <w:sz w:val="28"/>
          <w:szCs w:val="28"/>
          <w:lang w:val="el-GR"/>
        </w:rPr>
        <w:lastRenderedPageBreak/>
        <w:t>Το τελευταίο ζήτημα που απασχόλησε το πρωτόδικο Δικαστήριο ήταν οι αξιώσεις του Ενάγοντα αναφορικά με ειδικές ζημιές και</w:t>
      </w:r>
      <w:r w:rsidR="0013766A" w:rsidRPr="0013766A">
        <w:rPr>
          <w:rFonts w:ascii="Arial" w:hAnsi="Arial" w:cs="Arial"/>
          <w:sz w:val="28"/>
          <w:szCs w:val="28"/>
          <w:lang w:val="el-GR"/>
        </w:rPr>
        <w:t>,</w:t>
      </w:r>
      <w:r>
        <w:rPr>
          <w:rFonts w:ascii="Arial" w:hAnsi="Arial" w:cs="Arial"/>
          <w:sz w:val="28"/>
          <w:szCs w:val="28"/>
          <w:lang w:val="el-GR"/>
        </w:rPr>
        <w:t xml:space="preserve"> αφού εξέτασε την προσαχθείσα μαρτυρία</w:t>
      </w:r>
      <w:r w:rsidR="0013766A" w:rsidRPr="0013766A">
        <w:rPr>
          <w:rFonts w:ascii="Arial" w:hAnsi="Arial" w:cs="Arial"/>
          <w:sz w:val="28"/>
          <w:szCs w:val="28"/>
          <w:lang w:val="el-GR"/>
        </w:rPr>
        <w:t>,</w:t>
      </w:r>
      <w:r>
        <w:rPr>
          <w:rFonts w:ascii="Arial" w:hAnsi="Arial" w:cs="Arial"/>
          <w:sz w:val="28"/>
          <w:szCs w:val="28"/>
          <w:lang w:val="el-GR"/>
        </w:rPr>
        <w:t xml:space="preserve"> κατέληξε στην επιδίκαση συγκεκριμένου ποσού.</w:t>
      </w:r>
    </w:p>
    <w:p w14:paraId="68CB21CF" w14:textId="77777777" w:rsidR="00D61296" w:rsidRDefault="00D61296" w:rsidP="0063340B">
      <w:pPr>
        <w:spacing w:line="480" w:lineRule="auto"/>
        <w:ind w:right="-35"/>
        <w:jc w:val="both"/>
        <w:rPr>
          <w:rFonts w:ascii="Arial" w:hAnsi="Arial" w:cs="Arial"/>
          <w:sz w:val="28"/>
          <w:szCs w:val="28"/>
          <w:lang w:val="el-GR"/>
        </w:rPr>
      </w:pPr>
    </w:p>
    <w:p w14:paraId="1DDD31F9" w14:textId="583245F5" w:rsidR="002D748C" w:rsidRDefault="00D61296" w:rsidP="0063340B">
      <w:pPr>
        <w:spacing w:line="480" w:lineRule="auto"/>
        <w:ind w:right="-35"/>
        <w:jc w:val="both"/>
        <w:rPr>
          <w:rFonts w:ascii="Arial" w:hAnsi="Arial" w:cs="Arial"/>
          <w:sz w:val="28"/>
          <w:szCs w:val="28"/>
          <w:lang w:val="el-GR"/>
        </w:rPr>
      </w:pPr>
      <w:r>
        <w:rPr>
          <w:rFonts w:ascii="Arial" w:hAnsi="Arial" w:cs="Arial"/>
          <w:sz w:val="28"/>
          <w:szCs w:val="28"/>
          <w:lang w:val="el-GR"/>
        </w:rPr>
        <w:t>Επιπλέον, το πρωτόδικο Δικαστήριο εξέδωσε δηλωτική απόφαση ότι ο Ενάγων</w:t>
      </w:r>
      <w:r w:rsidR="00273B80">
        <w:rPr>
          <w:rFonts w:ascii="Arial" w:hAnsi="Arial" w:cs="Arial"/>
          <w:sz w:val="28"/>
          <w:szCs w:val="28"/>
          <w:lang w:val="el-GR"/>
        </w:rPr>
        <w:t>/Εφεσίβλητος</w:t>
      </w:r>
      <w:r>
        <w:rPr>
          <w:rFonts w:ascii="Arial" w:hAnsi="Arial" w:cs="Arial"/>
          <w:sz w:val="28"/>
          <w:szCs w:val="28"/>
          <w:lang w:val="el-GR"/>
        </w:rPr>
        <w:t xml:space="preserve"> έχει δικαίωμα κατοχής των ακινήτων του και ότι οι Εναγόμενοι 2 και 3</w:t>
      </w:r>
      <w:r w:rsidR="00273B80">
        <w:rPr>
          <w:rFonts w:ascii="Arial" w:hAnsi="Arial" w:cs="Arial"/>
          <w:sz w:val="28"/>
          <w:szCs w:val="28"/>
          <w:lang w:val="el-GR"/>
        </w:rPr>
        <w:t>/</w:t>
      </w:r>
      <w:proofErr w:type="spellStart"/>
      <w:r w:rsidR="00273B80">
        <w:rPr>
          <w:rFonts w:ascii="Arial" w:hAnsi="Arial" w:cs="Arial"/>
          <w:sz w:val="28"/>
          <w:szCs w:val="28"/>
          <w:lang w:val="el-GR"/>
        </w:rPr>
        <w:t>Εφεσείοντες</w:t>
      </w:r>
      <w:proofErr w:type="spellEnd"/>
      <w:r>
        <w:rPr>
          <w:rFonts w:ascii="Arial" w:hAnsi="Arial" w:cs="Arial"/>
          <w:sz w:val="28"/>
          <w:szCs w:val="28"/>
          <w:lang w:val="el-GR"/>
        </w:rPr>
        <w:t xml:space="preserve"> δεν δικαιούνται να εισέρχονται, κατέχουν ή χρησιμοποιούν αυτά με οποιοδήποτε τρόπο. </w:t>
      </w:r>
      <w:r w:rsidR="00323401">
        <w:rPr>
          <w:rFonts w:ascii="Arial" w:hAnsi="Arial" w:cs="Arial"/>
          <w:sz w:val="28"/>
          <w:szCs w:val="28"/>
          <w:lang w:val="el-GR"/>
        </w:rPr>
        <w:t>Περαιτέρω</w:t>
      </w:r>
      <w:r w:rsidR="00155DAC">
        <w:rPr>
          <w:rFonts w:ascii="Arial" w:hAnsi="Arial" w:cs="Arial"/>
          <w:sz w:val="28"/>
          <w:szCs w:val="28"/>
          <w:lang w:val="el-GR"/>
        </w:rPr>
        <w:t>,</w:t>
      </w:r>
      <w:r>
        <w:rPr>
          <w:rFonts w:ascii="Arial" w:hAnsi="Arial" w:cs="Arial"/>
          <w:sz w:val="28"/>
          <w:szCs w:val="28"/>
          <w:lang w:val="el-GR"/>
        </w:rPr>
        <w:t xml:space="preserve"> εξέδωσε Διατάγματα με τα οποία οι Εναγόμενοι 2 και 3</w:t>
      </w:r>
      <w:r w:rsidR="00273B80">
        <w:rPr>
          <w:rFonts w:ascii="Arial" w:hAnsi="Arial" w:cs="Arial"/>
          <w:sz w:val="28"/>
          <w:szCs w:val="28"/>
          <w:lang w:val="el-GR"/>
        </w:rPr>
        <w:t>/</w:t>
      </w:r>
      <w:proofErr w:type="spellStart"/>
      <w:r w:rsidR="00273B80">
        <w:rPr>
          <w:rFonts w:ascii="Arial" w:hAnsi="Arial" w:cs="Arial"/>
          <w:sz w:val="28"/>
          <w:szCs w:val="28"/>
          <w:lang w:val="el-GR"/>
        </w:rPr>
        <w:t>Εφεσείοντες</w:t>
      </w:r>
      <w:proofErr w:type="spellEnd"/>
      <w:r>
        <w:rPr>
          <w:rFonts w:ascii="Arial" w:hAnsi="Arial" w:cs="Arial"/>
          <w:sz w:val="28"/>
          <w:szCs w:val="28"/>
          <w:lang w:val="el-GR"/>
        </w:rPr>
        <w:t xml:space="preserve"> διατάσσονταν να μην επεμβαίνουν στα ακίνητα του Ενάγοντα</w:t>
      </w:r>
      <w:r w:rsidR="00273B80">
        <w:rPr>
          <w:rFonts w:ascii="Arial" w:hAnsi="Arial" w:cs="Arial"/>
          <w:sz w:val="28"/>
          <w:szCs w:val="28"/>
          <w:lang w:val="el-GR"/>
        </w:rPr>
        <w:t>/Εφεσίβλητου</w:t>
      </w:r>
      <w:r>
        <w:rPr>
          <w:rFonts w:ascii="Arial" w:hAnsi="Arial" w:cs="Arial"/>
          <w:sz w:val="28"/>
          <w:szCs w:val="28"/>
          <w:lang w:val="el-GR"/>
        </w:rPr>
        <w:t xml:space="preserve"> και όπως προχωρήσουν στην αποκατάσταση της κατάστασης πραγμάτων ως υφίστατο πριν τον Οκτώβριο του 2007, δια της «</w:t>
      </w:r>
      <w:r>
        <w:rPr>
          <w:rFonts w:ascii="Arial" w:hAnsi="Arial" w:cs="Arial"/>
          <w:i/>
          <w:iCs/>
          <w:sz w:val="28"/>
          <w:szCs w:val="28"/>
          <w:lang w:val="el-GR"/>
        </w:rPr>
        <w:t>επανατοποθέτησης χώματος</w:t>
      </w:r>
      <w:r>
        <w:rPr>
          <w:rFonts w:ascii="Arial" w:hAnsi="Arial" w:cs="Arial"/>
          <w:sz w:val="28"/>
          <w:szCs w:val="28"/>
          <w:lang w:val="el-GR"/>
        </w:rPr>
        <w:t>» αναφορικά με τα ακίνητα του Ενάγοντα και στην κατασκευή τοίχου αντιστήριξης τέτοιου τύπου και προδιαγραφών</w:t>
      </w:r>
      <w:r w:rsidR="00155DAC">
        <w:rPr>
          <w:rFonts w:ascii="Arial" w:hAnsi="Arial" w:cs="Arial"/>
          <w:sz w:val="28"/>
          <w:szCs w:val="28"/>
          <w:lang w:val="el-GR"/>
        </w:rPr>
        <w:t>,</w:t>
      </w:r>
      <w:r>
        <w:rPr>
          <w:rFonts w:ascii="Arial" w:hAnsi="Arial" w:cs="Arial"/>
          <w:sz w:val="28"/>
          <w:szCs w:val="28"/>
          <w:lang w:val="el-GR"/>
        </w:rPr>
        <w:t xml:space="preserve"> όπως προνοείτο στους Όρους της Άδειας Π.Α.Φ. 2088/07 και της Άδειας Οικοδομής Β318/09. </w:t>
      </w:r>
    </w:p>
    <w:p w14:paraId="5BD832F5" w14:textId="49D2DC52" w:rsidR="00D61296" w:rsidRDefault="00D61296" w:rsidP="0063340B">
      <w:pPr>
        <w:spacing w:line="480" w:lineRule="auto"/>
        <w:ind w:right="-35"/>
        <w:jc w:val="both"/>
        <w:rPr>
          <w:rFonts w:ascii="Arial" w:hAnsi="Arial" w:cs="Arial"/>
          <w:sz w:val="28"/>
          <w:szCs w:val="28"/>
          <w:lang w:val="el-GR"/>
        </w:rPr>
      </w:pPr>
    </w:p>
    <w:p w14:paraId="27743796" w14:textId="246542CF" w:rsidR="00F909C5" w:rsidRDefault="00323401" w:rsidP="00F909C5">
      <w:pPr>
        <w:spacing w:line="480" w:lineRule="auto"/>
        <w:ind w:right="-35"/>
        <w:jc w:val="both"/>
        <w:rPr>
          <w:rFonts w:ascii="Arial" w:hAnsi="Arial" w:cs="Arial"/>
          <w:sz w:val="28"/>
          <w:szCs w:val="28"/>
          <w:lang w:val="el-GR"/>
        </w:rPr>
      </w:pPr>
      <w:r>
        <w:rPr>
          <w:rFonts w:ascii="Arial" w:hAnsi="Arial" w:cs="Arial"/>
          <w:sz w:val="28"/>
          <w:szCs w:val="28"/>
          <w:lang w:val="el-GR"/>
        </w:rPr>
        <w:t xml:space="preserve">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μέσω </w:t>
      </w:r>
      <w:r w:rsidR="00F909C5" w:rsidRPr="00A27767">
        <w:rPr>
          <w:rFonts w:ascii="Arial" w:hAnsi="Arial" w:cs="Arial"/>
          <w:sz w:val="28"/>
          <w:szCs w:val="28"/>
          <w:lang w:val="el-GR"/>
        </w:rPr>
        <w:t xml:space="preserve">του </w:t>
      </w:r>
      <w:r w:rsidR="00F909C5" w:rsidRPr="00A27767">
        <w:rPr>
          <w:rFonts w:ascii="Arial" w:hAnsi="Arial" w:cs="Arial"/>
          <w:b/>
          <w:bCs/>
          <w:sz w:val="28"/>
          <w:szCs w:val="28"/>
          <w:lang w:val="el-GR"/>
        </w:rPr>
        <w:t>1</w:t>
      </w:r>
      <w:r w:rsidR="00F909C5" w:rsidRPr="00A27767">
        <w:rPr>
          <w:rFonts w:ascii="Arial" w:hAnsi="Arial" w:cs="Arial"/>
          <w:b/>
          <w:bCs/>
          <w:sz w:val="28"/>
          <w:szCs w:val="28"/>
          <w:vertAlign w:val="superscript"/>
          <w:lang w:val="el-GR"/>
        </w:rPr>
        <w:t>ου</w:t>
      </w:r>
      <w:r w:rsidR="00F909C5" w:rsidRPr="00A27767">
        <w:rPr>
          <w:rFonts w:ascii="Arial" w:hAnsi="Arial" w:cs="Arial"/>
          <w:b/>
          <w:bCs/>
          <w:sz w:val="28"/>
          <w:szCs w:val="28"/>
          <w:lang w:val="el-GR"/>
        </w:rPr>
        <w:t xml:space="preserve"> Λόγου Έφεσης</w:t>
      </w:r>
      <w:r w:rsidR="00F909C5" w:rsidRPr="00A27767">
        <w:rPr>
          <w:rFonts w:ascii="Arial" w:hAnsi="Arial" w:cs="Arial"/>
          <w:sz w:val="28"/>
          <w:szCs w:val="28"/>
          <w:lang w:val="el-GR"/>
        </w:rPr>
        <w:t xml:space="preserve"> προβάλλουν ότι η αξιολόγηση της μαρτυρίας ήτο εσφαλμένη. Με το </w:t>
      </w:r>
      <w:r w:rsidR="00F909C5" w:rsidRPr="00A27767">
        <w:rPr>
          <w:rFonts w:ascii="Arial" w:hAnsi="Arial" w:cs="Arial"/>
          <w:b/>
          <w:bCs/>
          <w:sz w:val="28"/>
          <w:szCs w:val="28"/>
          <w:lang w:val="el-GR"/>
        </w:rPr>
        <w:t>2</w:t>
      </w:r>
      <w:r w:rsidR="00F909C5" w:rsidRPr="00A27767">
        <w:rPr>
          <w:rFonts w:ascii="Arial" w:hAnsi="Arial" w:cs="Arial"/>
          <w:b/>
          <w:bCs/>
          <w:sz w:val="28"/>
          <w:szCs w:val="28"/>
          <w:vertAlign w:val="superscript"/>
          <w:lang w:val="el-GR"/>
        </w:rPr>
        <w:t>ο</w:t>
      </w:r>
      <w:r w:rsidR="00F909C5" w:rsidRPr="00A27767">
        <w:rPr>
          <w:rFonts w:ascii="Arial" w:hAnsi="Arial" w:cs="Arial"/>
          <w:b/>
          <w:bCs/>
          <w:sz w:val="28"/>
          <w:szCs w:val="28"/>
          <w:lang w:val="el-GR"/>
        </w:rPr>
        <w:t xml:space="preserve"> Λόγο Έφεσης</w:t>
      </w:r>
      <w:r w:rsidR="00F909C5" w:rsidRPr="00A27767">
        <w:rPr>
          <w:rFonts w:ascii="Arial" w:hAnsi="Arial" w:cs="Arial"/>
          <w:sz w:val="28"/>
          <w:szCs w:val="28"/>
          <w:lang w:val="el-GR"/>
        </w:rPr>
        <w:t xml:space="preserve"> προσβάλλεται ως λανθασμένο το εύρημα του Δικαστηρίου </w:t>
      </w:r>
      <w:r w:rsidR="004A6B87" w:rsidRPr="00A27767">
        <w:rPr>
          <w:rFonts w:ascii="Arial" w:hAnsi="Arial" w:cs="Arial"/>
          <w:sz w:val="28"/>
          <w:szCs w:val="28"/>
          <w:lang w:val="el-GR"/>
        </w:rPr>
        <w:t xml:space="preserve">ότι </w:t>
      </w:r>
      <w:r w:rsidR="00F909C5" w:rsidRPr="00A27767">
        <w:rPr>
          <w:rFonts w:ascii="Arial" w:hAnsi="Arial" w:cs="Arial"/>
          <w:sz w:val="28"/>
          <w:szCs w:val="28"/>
          <w:lang w:val="el-GR"/>
        </w:rPr>
        <w:t>η Εναγόμενη 2 ενέκρινε και συνέδραμε στη διεξαγωγή των χωματουργικών και οικοδομικών εργασιών στα επίδικα τεμάχια, ενώ με τον</w:t>
      </w:r>
      <w:r w:rsidR="00831FB2">
        <w:rPr>
          <w:rFonts w:ascii="Arial" w:hAnsi="Arial" w:cs="Arial"/>
          <w:sz w:val="28"/>
          <w:szCs w:val="28"/>
          <w:lang w:val="el-GR"/>
        </w:rPr>
        <w:t xml:space="preserve"> </w:t>
      </w:r>
      <w:r w:rsidR="00F909C5" w:rsidRPr="00A27767">
        <w:rPr>
          <w:rFonts w:ascii="Arial" w:hAnsi="Arial" w:cs="Arial"/>
          <w:b/>
          <w:bCs/>
          <w:sz w:val="28"/>
          <w:szCs w:val="28"/>
          <w:lang w:val="el-GR"/>
        </w:rPr>
        <w:t>3</w:t>
      </w:r>
      <w:r w:rsidR="00F909C5" w:rsidRPr="00A27767">
        <w:rPr>
          <w:rFonts w:ascii="Arial" w:hAnsi="Arial" w:cs="Arial"/>
          <w:b/>
          <w:bCs/>
          <w:sz w:val="28"/>
          <w:szCs w:val="28"/>
          <w:vertAlign w:val="superscript"/>
          <w:lang w:val="el-GR"/>
        </w:rPr>
        <w:t>ο</w:t>
      </w:r>
      <w:r w:rsidR="00F909C5" w:rsidRPr="00A27767">
        <w:rPr>
          <w:rFonts w:ascii="Arial" w:hAnsi="Arial" w:cs="Arial"/>
          <w:b/>
          <w:bCs/>
          <w:sz w:val="28"/>
          <w:szCs w:val="28"/>
          <w:lang w:val="el-GR"/>
        </w:rPr>
        <w:t xml:space="preserve"> Λόγο Έφεσης</w:t>
      </w:r>
      <w:r w:rsidR="00F909C5" w:rsidRPr="00A27767">
        <w:rPr>
          <w:rFonts w:ascii="Arial" w:hAnsi="Arial" w:cs="Arial"/>
          <w:sz w:val="28"/>
          <w:szCs w:val="28"/>
          <w:lang w:val="el-GR"/>
        </w:rPr>
        <w:t xml:space="preserve"> το εύρημα του Δικαστηρίου για επέμβαση </w:t>
      </w:r>
      <w:r w:rsidR="00BA4B0E" w:rsidRPr="00A27767">
        <w:rPr>
          <w:rFonts w:ascii="Arial" w:hAnsi="Arial" w:cs="Arial"/>
          <w:sz w:val="28"/>
          <w:szCs w:val="28"/>
          <w:lang w:val="el-GR"/>
        </w:rPr>
        <w:t xml:space="preserve">από μέρους της </w:t>
      </w:r>
      <w:proofErr w:type="spellStart"/>
      <w:r w:rsidR="00BA4B0E" w:rsidRPr="00A27767">
        <w:rPr>
          <w:rFonts w:ascii="Arial" w:hAnsi="Arial" w:cs="Arial"/>
          <w:sz w:val="28"/>
          <w:szCs w:val="28"/>
          <w:lang w:val="el-GR"/>
        </w:rPr>
        <w:t>Εναγομένης</w:t>
      </w:r>
      <w:proofErr w:type="spellEnd"/>
      <w:r w:rsidR="00D61296">
        <w:rPr>
          <w:rFonts w:ascii="Arial" w:hAnsi="Arial" w:cs="Arial"/>
          <w:sz w:val="28"/>
          <w:szCs w:val="28"/>
          <w:lang w:val="el-GR"/>
        </w:rPr>
        <w:t xml:space="preserve"> </w:t>
      </w:r>
      <w:proofErr w:type="spellStart"/>
      <w:r w:rsidR="00BA4B0E" w:rsidRPr="00A27767">
        <w:rPr>
          <w:rFonts w:ascii="Arial" w:hAnsi="Arial" w:cs="Arial"/>
          <w:sz w:val="28"/>
          <w:szCs w:val="28"/>
          <w:lang w:val="el-GR"/>
        </w:rPr>
        <w:t>αρ</w:t>
      </w:r>
      <w:proofErr w:type="spellEnd"/>
      <w:r w:rsidR="00BA4B0E" w:rsidRPr="00A27767">
        <w:rPr>
          <w:rFonts w:ascii="Arial" w:hAnsi="Arial" w:cs="Arial"/>
          <w:sz w:val="28"/>
          <w:szCs w:val="28"/>
          <w:lang w:val="el-GR"/>
        </w:rPr>
        <w:t xml:space="preserve">. 3. Με τον </w:t>
      </w:r>
      <w:r w:rsidR="00BA4B0E" w:rsidRPr="00A27767">
        <w:rPr>
          <w:rFonts w:ascii="Arial" w:hAnsi="Arial" w:cs="Arial"/>
          <w:b/>
          <w:bCs/>
          <w:sz w:val="28"/>
          <w:szCs w:val="28"/>
          <w:lang w:val="el-GR"/>
        </w:rPr>
        <w:t>4</w:t>
      </w:r>
      <w:r w:rsidR="00BA4B0E" w:rsidRPr="00A27767">
        <w:rPr>
          <w:rFonts w:ascii="Arial" w:hAnsi="Arial" w:cs="Arial"/>
          <w:b/>
          <w:bCs/>
          <w:sz w:val="28"/>
          <w:szCs w:val="28"/>
          <w:vertAlign w:val="superscript"/>
          <w:lang w:val="el-GR"/>
        </w:rPr>
        <w:t>ο</w:t>
      </w:r>
      <w:r w:rsidR="00BA4B0E" w:rsidRPr="00A27767">
        <w:rPr>
          <w:rFonts w:ascii="Arial" w:hAnsi="Arial" w:cs="Arial"/>
          <w:b/>
          <w:bCs/>
          <w:sz w:val="28"/>
          <w:szCs w:val="28"/>
          <w:lang w:val="el-GR"/>
        </w:rPr>
        <w:t xml:space="preserve"> Λόγο Έφεσης</w:t>
      </w:r>
      <w:r w:rsidR="00BA4B0E" w:rsidRPr="00A27767">
        <w:rPr>
          <w:rFonts w:ascii="Arial" w:hAnsi="Arial" w:cs="Arial"/>
          <w:sz w:val="28"/>
          <w:szCs w:val="28"/>
          <w:lang w:val="el-GR"/>
        </w:rPr>
        <w:t xml:space="preserve"> </w:t>
      </w:r>
      <w:r w:rsidR="00BA4B0E" w:rsidRPr="00A27767">
        <w:rPr>
          <w:rFonts w:ascii="Arial" w:hAnsi="Arial" w:cs="Arial"/>
          <w:sz w:val="28"/>
          <w:szCs w:val="28"/>
          <w:lang w:val="el-GR"/>
        </w:rPr>
        <w:lastRenderedPageBreak/>
        <w:t xml:space="preserve">προβάλλεται ότι λανθασμένα </w:t>
      </w:r>
      <w:proofErr w:type="spellStart"/>
      <w:r w:rsidR="00BA4B0E" w:rsidRPr="00A27767">
        <w:rPr>
          <w:rFonts w:ascii="Arial" w:hAnsi="Arial" w:cs="Arial"/>
          <w:sz w:val="28"/>
          <w:szCs w:val="28"/>
          <w:lang w:val="el-GR"/>
        </w:rPr>
        <w:t>απερρίφθη</w:t>
      </w:r>
      <w:proofErr w:type="spellEnd"/>
      <w:r w:rsidR="00BA4B0E" w:rsidRPr="00A27767">
        <w:rPr>
          <w:rFonts w:ascii="Arial" w:hAnsi="Arial" w:cs="Arial"/>
          <w:sz w:val="28"/>
          <w:szCs w:val="28"/>
          <w:lang w:val="el-GR"/>
        </w:rPr>
        <w:t xml:space="preserve"> η </w:t>
      </w:r>
      <w:r w:rsidR="004A6B87" w:rsidRPr="00A27767">
        <w:rPr>
          <w:rFonts w:ascii="Arial" w:hAnsi="Arial" w:cs="Arial"/>
          <w:sz w:val="28"/>
          <w:szCs w:val="28"/>
          <w:lang w:val="el-GR"/>
        </w:rPr>
        <w:t>Α</w:t>
      </w:r>
      <w:r w:rsidR="00BA4B0E" w:rsidRPr="00A27767">
        <w:rPr>
          <w:rFonts w:ascii="Arial" w:hAnsi="Arial" w:cs="Arial"/>
          <w:sz w:val="28"/>
          <w:szCs w:val="28"/>
          <w:lang w:val="el-GR"/>
        </w:rPr>
        <w:t xml:space="preserve">νταπαίτηση των </w:t>
      </w:r>
      <w:proofErr w:type="spellStart"/>
      <w:r w:rsidR="00BA4B0E" w:rsidRPr="00A27767">
        <w:rPr>
          <w:rFonts w:ascii="Arial" w:hAnsi="Arial" w:cs="Arial"/>
          <w:sz w:val="28"/>
          <w:szCs w:val="28"/>
          <w:lang w:val="el-GR"/>
        </w:rPr>
        <w:t>Εναγομένων</w:t>
      </w:r>
      <w:proofErr w:type="spellEnd"/>
      <w:r w:rsidR="00BA4B0E" w:rsidRPr="00A27767">
        <w:rPr>
          <w:rFonts w:ascii="Arial" w:hAnsi="Arial" w:cs="Arial"/>
          <w:sz w:val="28"/>
          <w:szCs w:val="28"/>
          <w:lang w:val="el-GR"/>
        </w:rPr>
        <w:t xml:space="preserve"> 2 και 3</w:t>
      </w:r>
      <w:r w:rsidR="00831FB2">
        <w:rPr>
          <w:rFonts w:ascii="Arial" w:hAnsi="Arial" w:cs="Arial"/>
          <w:sz w:val="28"/>
          <w:szCs w:val="28"/>
          <w:lang w:val="el-GR"/>
        </w:rPr>
        <w:t>/</w:t>
      </w:r>
      <w:proofErr w:type="spellStart"/>
      <w:r w:rsidR="00831FB2">
        <w:rPr>
          <w:rFonts w:ascii="Arial" w:hAnsi="Arial" w:cs="Arial"/>
          <w:sz w:val="28"/>
          <w:szCs w:val="28"/>
          <w:lang w:val="el-GR"/>
        </w:rPr>
        <w:t>Εφεσειόντων</w:t>
      </w:r>
      <w:proofErr w:type="spellEnd"/>
      <w:r w:rsidR="00BA4B0E" w:rsidRPr="00A27767">
        <w:rPr>
          <w:rFonts w:ascii="Arial" w:hAnsi="Arial" w:cs="Arial"/>
          <w:sz w:val="28"/>
          <w:szCs w:val="28"/>
          <w:lang w:val="el-GR"/>
        </w:rPr>
        <w:t xml:space="preserve">. Μέσω του </w:t>
      </w:r>
      <w:r w:rsidR="00BA4B0E" w:rsidRPr="00A27767">
        <w:rPr>
          <w:rFonts w:ascii="Arial" w:hAnsi="Arial" w:cs="Arial"/>
          <w:b/>
          <w:bCs/>
          <w:sz w:val="28"/>
          <w:szCs w:val="28"/>
          <w:lang w:val="el-GR"/>
        </w:rPr>
        <w:t>5</w:t>
      </w:r>
      <w:r w:rsidR="00BA4B0E" w:rsidRPr="00A27767">
        <w:rPr>
          <w:rFonts w:ascii="Arial" w:hAnsi="Arial" w:cs="Arial"/>
          <w:b/>
          <w:bCs/>
          <w:sz w:val="28"/>
          <w:szCs w:val="28"/>
          <w:vertAlign w:val="superscript"/>
          <w:lang w:val="el-GR"/>
        </w:rPr>
        <w:t>ου</w:t>
      </w:r>
      <w:r w:rsidR="00BA4B0E" w:rsidRPr="00A27767">
        <w:rPr>
          <w:rFonts w:ascii="Arial" w:hAnsi="Arial" w:cs="Arial"/>
          <w:b/>
          <w:bCs/>
          <w:sz w:val="28"/>
          <w:szCs w:val="28"/>
          <w:lang w:val="el-GR"/>
        </w:rPr>
        <w:t xml:space="preserve"> Λόγου Έφεσης</w:t>
      </w:r>
      <w:r w:rsidR="00BA4B0E" w:rsidRPr="00A27767">
        <w:rPr>
          <w:rFonts w:ascii="Arial" w:hAnsi="Arial" w:cs="Arial"/>
          <w:sz w:val="28"/>
          <w:szCs w:val="28"/>
          <w:lang w:val="el-GR"/>
        </w:rPr>
        <w:t xml:space="preserve"> προβάλλεται ότι λανθασμένα το πρωτόδικο Δικαστήριο κατέληξε ότι ο Ενάγων/Εφεσίβλητος απέδειξε τις ειδικές ζημιές</w:t>
      </w:r>
      <w:r>
        <w:rPr>
          <w:rFonts w:ascii="Arial" w:hAnsi="Arial" w:cs="Arial"/>
          <w:sz w:val="28"/>
          <w:szCs w:val="28"/>
          <w:lang w:val="el-GR"/>
        </w:rPr>
        <w:t>,</w:t>
      </w:r>
      <w:r w:rsidR="00BA4B0E" w:rsidRPr="00A27767">
        <w:rPr>
          <w:rFonts w:ascii="Arial" w:hAnsi="Arial" w:cs="Arial"/>
          <w:sz w:val="28"/>
          <w:szCs w:val="28"/>
          <w:lang w:val="el-GR"/>
        </w:rPr>
        <w:t xml:space="preserve"> τόσο της κατασκευής τοίχου αντιστήριξης, όσο και της φύτευσης </w:t>
      </w:r>
      <w:proofErr w:type="spellStart"/>
      <w:r w:rsidR="00BA4B0E" w:rsidRPr="00A27767">
        <w:rPr>
          <w:rFonts w:ascii="Arial" w:hAnsi="Arial" w:cs="Arial"/>
          <w:sz w:val="28"/>
          <w:szCs w:val="28"/>
          <w:lang w:val="el-GR"/>
        </w:rPr>
        <w:t>φρα</w:t>
      </w:r>
      <w:r w:rsidR="004A6B87" w:rsidRPr="00A27767">
        <w:rPr>
          <w:rFonts w:ascii="Arial" w:hAnsi="Arial" w:cs="Arial"/>
          <w:sz w:val="28"/>
          <w:szCs w:val="28"/>
          <w:lang w:val="el-GR"/>
        </w:rPr>
        <w:t>κ</w:t>
      </w:r>
      <w:r w:rsidR="00BA4B0E" w:rsidRPr="00A27767">
        <w:rPr>
          <w:rFonts w:ascii="Arial" w:hAnsi="Arial" w:cs="Arial"/>
          <w:sz w:val="28"/>
          <w:szCs w:val="28"/>
          <w:lang w:val="el-GR"/>
        </w:rPr>
        <w:t>τικών</w:t>
      </w:r>
      <w:proofErr w:type="spellEnd"/>
      <w:r w:rsidR="00BA4B0E" w:rsidRPr="00A27767">
        <w:rPr>
          <w:rFonts w:ascii="Arial" w:hAnsi="Arial" w:cs="Arial"/>
          <w:sz w:val="28"/>
          <w:szCs w:val="28"/>
          <w:lang w:val="el-GR"/>
        </w:rPr>
        <w:t xml:space="preserve"> φυτών και δένδρων. Με τον </w:t>
      </w:r>
      <w:r w:rsidR="00BA4B0E" w:rsidRPr="00A27767">
        <w:rPr>
          <w:rFonts w:ascii="Arial" w:hAnsi="Arial" w:cs="Arial"/>
          <w:b/>
          <w:bCs/>
          <w:sz w:val="28"/>
          <w:szCs w:val="28"/>
          <w:lang w:val="el-GR"/>
        </w:rPr>
        <w:t>6</w:t>
      </w:r>
      <w:r w:rsidR="00BA4B0E" w:rsidRPr="00A27767">
        <w:rPr>
          <w:rFonts w:ascii="Arial" w:hAnsi="Arial" w:cs="Arial"/>
          <w:b/>
          <w:bCs/>
          <w:sz w:val="28"/>
          <w:szCs w:val="28"/>
          <w:vertAlign w:val="superscript"/>
          <w:lang w:val="el-GR"/>
        </w:rPr>
        <w:t>ο</w:t>
      </w:r>
      <w:r w:rsidR="00BA4B0E" w:rsidRPr="00A27767">
        <w:rPr>
          <w:rFonts w:ascii="Arial" w:hAnsi="Arial" w:cs="Arial"/>
          <w:b/>
          <w:bCs/>
          <w:sz w:val="28"/>
          <w:szCs w:val="28"/>
          <w:lang w:val="el-GR"/>
        </w:rPr>
        <w:t xml:space="preserve"> Λόγο Έφεσης</w:t>
      </w:r>
      <w:r w:rsidR="00BA4B0E" w:rsidRPr="00A27767">
        <w:rPr>
          <w:rFonts w:ascii="Arial" w:hAnsi="Arial" w:cs="Arial"/>
          <w:sz w:val="28"/>
          <w:szCs w:val="28"/>
          <w:lang w:val="el-GR"/>
        </w:rPr>
        <w:t xml:space="preserve"> προβάλλεται ότι εσφαλμένα το πρωτόδικο Δικαστήριο παρέλειψε να αποφασίσει το κατά πόσο η παράγραφος 9(γ) της Έκθεσης Απαίτησης </w:t>
      </w:r>
      <w:proofErr w:type="spellStart"/>
      <w:r w:rsidR="00BA4B0E" w:rsidRPr="00A27767">
        <w:rPr>
          <w:rFonts w:ascii="Arial" w:hAnsi="Arial" w:cs="Arial"/>
          <w:sz w:val="28"/>
          <w:szCs w:val="28"/>
          <w:lang w:val="el-GR"/>
        </w:rPr>
        <w:t>συνήδε</w:t>
      </w:r>
      <w:proofErr w:type="spellEnd"/>
      <w:r w:rsidR="00BA4B0E" w:rsidRPr="00A27767">
        <w:rPr>
          <w:rFonts w:ascii="Arial" w:hAnsi="Arial" w:cs="Arial"/>
          <w:sz w:val="28"/>
          <w:szCs w:val="28"/>
          <w:lang w:val="el-GR"/>
        </w:rPr>
        <w:t xml:space="preserve"> με το </w:t>
      </w:r>
      <w:r w:rsidR="004A6B87" w:rsidRPr="00A27767">
        <w:rPr>
          <w:rFonts w:ascii="Arial" w:hAnsi="Arial" w:cs="Arial"/>
          <w:sz w:val="28"/>
          <w:szCs w:val="28"/>
          <w:lang w:val="el-GR"/>
        </w:rPr>
        <w:t>Γ</w:t>
      </w:r>
      <w:r w:rsidR="00BA4B0E" w:rsidRPr="00A27767">
        <w:rPr>
          <w:rFonts w:ascii="Arial" w:hAnsi="Arial" w:cs="Arial"/>
          <w:sz w:val="28"/>
          <w:szCs w:val="28"/>
          <w:lang w:val="el-GR"/>
        </w:rPr>
        <w:t xml:space="preserve">ενικά </w:t>
      </w:r>
      <w:r w:rsidR="004A6B87" w:rsidRPr="00A27767">
        <w:rPr>
          <w:rFonts w:ascii="Arial" w:hAnsi="Arial" w:cs="Arial"/>
          <w:sz w:val="28"/>
          <w:szCs w:val="28"/>
          <w:lang w:val="el-GR"/>
        </w:rPr>
        <w:t>Ο</w:t>
      </w:r>
      <w:r w:rsidR="00BA4B0E" w:rsidRPr="00A27767">
        <w:rPr>
          <w:rFonts w:ascii="Arial" w:hAnsi="Arial" w:cs="Arial"/>
          <w:sz w:val="28"/>
          <w:szCs w:val="28"/>
          <w:lang w:val="el-GR"/>
        </w:rPr>
        <w:t xml:space="preserve">πισθογραφημένο </w:t>
      </w:r>
      <w:r w:rsidR="004A6B87" w:rsidRPr="00A27767">
        <w:rPr>
          <w:rFonts w:ascii="Arial" w:hAnsi="Arial" w:cs="Arial"/>
          <w:sz w:val="28"/>
          <w:szCs w:val="28"/>
          <w:lang w:val="el-GR"/>
        </w:rPr>
        <w:t>Κ</w:t>
      </w:r>
      <w:r w:rsidR="00BA4B0E" w:rsidRPr="00A27767">
        <w:rPr>
          <w:rFonts w:ascii="Arial" w:hAnsi="Arial" w:cs="Arial"/>
          <w:sz w:val="28"/>
          <w:szCs w:val="28"/>
          <w:lang w:val="el-GR"/>
        </w:rPr>
        <w:t xml:space="preserve">λητήριο </w:t>
      </w:r>
      <w:r w:rsidR="004A6B87" w:rsidRPr="00A27767">
        <w:rPr>
          <w:rFonts w:ascii="Arial" w:hAnsi="Arial" w:cs="Arial"/>
          <w:sz w:val="28"/>
          <w:szCs w:val="28"/>
          <w:lang w:val="el-GR"/>
        </w:rPr>
        <w:t>Έν</w:t>
      </w:r>
      <w:r w:rsidR="00BA4B0E" w:rsidRPr="00A27767">
        <w:rPr>
          <w:rFonts w:ascii="Arial" w:hAnsi="Arial" w:cs="Arial"/>
          <w:sz w:val="28"/>
          <w:szCs w:val="28"/>
          <w:lang w:val="el-GR"/>
        </w:rPr>
        <w:t xml:space="preserve">ταλμα. Με τον </w:t>
      </w:r>
      <w:r w:rsidR="00BA4B0E" w:rsidRPr="00A27767">
        <w:rPr>
          <w:rFonts w:ascii="Arial" w:hAnsi="Arial" w:cs="Arial"/>
          <w:b/>
          <w:bCs/>
          <w:sz w:val="28"/>
          <w:szCs w:val="28"/>
          <w:lang w:val="el-GR"/>
        </w:rPr>
        <w:t>7</w:t>
      </w:r>
      <w:r w:rsidR="00BA4B0E" w:rsidRPr="00A27767">
        <w:rPr>
          <w:rFonts w:ascii="Arial" w:hAnsi="Arial" w:cs="Arial"/>
          <w:b/>
          <w:bCs/>
          <w:sz w:val="28"/>
          <w:szCs w:val="28"/>
          <w:vertAlign w:val="superscript"/>
          <w:lang w:val="el-GR"/>
        </w:rPr>
        <w:t>ο</w:t>
      </w:r>
      <w:r w:rsidR="00BA4B0E" w:rsidRPr="00A27767">
        <w:rPr>
          <w:rFonts w:ascii="Arial" w:hAnsi="Arial" w:cs="Arial"/>
          <w:b/>
          <w:bCs/>
          <w:sz w:val="28"/>
          <w:szCs w:val="28"/>
          <w:lang w:val="el-GR"/>
        </w:rPr>
        <w:t xml:space="preserve"> Λόγο Έφεσης</w:t>
      </w:r>
      <w:r w:rsidR="00BA4B0E" w:rsidRPr="00A27767">
        <w:rPr>
          <w:rFonts w:ascii="Arial" w:hAnsi="Arial" w:cs="Arial"/>
          <w:sz w:val="28"/>
          <w:szCs w:val="28"/>
          <w:lang w:val="el-GR"/>
        </w:rPr>
        <w:t xml:space="preserve"> οι </w:t>
      </w:r>
      <w:proofErr w:type="spellStart"/>
      <w:r w:rsidR="00BA4B0E" w:rsidRPr="00A27767">
        <w:rPr>
          <w:rFonts w:ascii="Arial" w:hAnsi="Arial" w:cs="Arial"/>
          <w:sz w:val="28"/>
          <w:szCs w:val="28"/>
          <w:lang w:val="el-GR"/>
        </w:rPr>
        <w:t>Εφεσείοντες</w:t>
      </w:r>
      <w:proofErr w:type="spellEnd"/>
      <w:r w:rsidR="00BA4B0E" w:rsidRPr="00A27767">
        <w:rPr>
          <w:rFonts w:ascii="Arial" w:hAnsi="Arial" w:cs="Arial"/>
          <w:sz w:val="28"/>
          <w:szCs w:val="28"/>
          <w:lang w:val="el-GR"/>
        </w:rPr>
        <w:t xml:space="preserve"> διατείνονται ότι εσφαλμένα το πρωτόδικο Δικαστήριο επιδίκασε σε βάρος τους έξοδα με τόκο από της έγερσης της </w:t>
      </w:r>
      <w:r w:rsidR="004A6B87" w:rsidRPr="00A27767">
        <w:rPr>
          <w:rFonts w:ascii="Arial" w:hAnsi="Arial" w:cs="Arial"/>
          <w:sz w:val="28"/>
          <w:szCs w:val="28"/>
          <w:lang w:val="el-GR"/>
        </w:rPr>
        <w:t>Α</w:t>
      </w:r>
      <w:r w:rsidR="00BA4B0E" w:rsidRPr="00A27767">
        <w:rPr>
          <w:rFonts w:ascii="Arial" w:hAnsi="Arial" w:cs="Arial"/>
          <w:sz w:val="28"/>
          <w:szCs w:val="28"/>
          <w:lang w:val="el-GR"/>
        </w:rPr>
        <w:t>γωγής.</w:t>
      </w:r>
    </w:p>
    <w:p w14:paraId="30852DFD" w14:textId="77777777" w:rsidR="00A27767" w:rsidRPr="00A27767" w:rsidRDefault="00A27767" w:rsidP="00F909C5">
      <w:pPr>
        <w:spacing w:line="480" w:lineRule="auto"/>
        <w:ind w:right="-35"/>
        <w:jc w:val="both"/>
        <w:rPr>
          <w:rFonts w:ascii="Arial" w:hAnsi="Arial" w:cs="Arial"/>
          <w:sz w:val="28"/>
          <w:szCs w:val="28"/>
          <w:lang w:val="el-GR"/>
        </w:rPr>
      </w:pPr>
    </w:p>
    <w:p w14:paraId="00421B1B" w14:textId="77777777" w:rsidR="00107105" w:rsidRPr="00A27767" w:rsidRDefault="00107105" w:rsidP="00F909C5">
      <w:pPr>
        <w:spacing w:line="480" w:lineRule="auto"/>
        <w:ind w:right="-35"/>
        <w:jc w:val="both"/>
        <w:rPr>
          <w:rFonts w:ascii="Arial" w:hAnsi="Arial" w:cs="Arial"/>
          <w:sz w:val="28"/>
          <w:szCs w:val="28"/>
          <w:lang w:val="el-GR"/>
        </w:rPr>
      </w:pPr>
      <w:r w:rsidRPr="00A27767">
        <w:rPr>
          <w:rFonts w:ascii="Arial" w:hAnsi="Arial" w:cs="Arial"/>
          <w:sz w:val="28"/>
          <w:szCs w:val="28"/>
          <w:lang w:val="el-GR"/>
        </w:rPr>
        <w:t xml:space="preserve">Δεδομένου ότι οι </w:t>
      </w:r>
      <w:r w:rsidRPr="00A27767">
        <w:rPr>
          <w:rFonts w:ascii="Arial" w:hAnsi="Arial" w:cs="Arial"/>
          <w:b/>
          <w:sz w:val="28"/>
          <w:szCs w:val="28"/>
          <w:lang w:val="el-GR"/>
        </w:rPr>
        <w:t>Λόγοι Έφεσης 1</w:t>
      </w:r>
      <w:r w:rsidRPr="00A27767">
        <w:rPr>
          <w:rFonts w:ascii="Arial" w:hAnsi="Arial" w:cs="Arial"/>
          <w:sz w:val="28"/>
          <w:szCs w:val="28"/>
          <w:lang w:val="el-GR"/>
        </w:rPr>
        <w:t xml:space="preserve">, </w:t>
      </w:r>
      <w:r w:rsidRPr="00A27767">
        <w:rPr>
          <w:rFonts w:ascii="Arial" w:hAnsi="Arial" w:cs="Arial"/>
          <w:b/>
          <w:sz w:val="28"/>
          <w:szCs w:val="28"/>
          <w:lang w:val="el-GR"/>
        </w:rPr>
        <w:t>2</w:t>
      </w:r>
      <w:r w:rsidRPr="00A27767">
        <w:rPr>
          <w:rFonts w:ascii="Arial" w:hAnsi="Arial" w:cs="Arial"/>
          <w:sz w:val="28"/>
          <w:szCs w:val="28"/>
          <w:lang w:val="el-GR"/>
        </w:rPr>
        <w:t xml:space="preserve"> και </w:t>
      </w:r>
      <w:r w:rsidRPr="00A27767">
        <w:rPr>
          <w:rFonts w:ascii="Arial" w:hAnsi="Arial" w:cs="Arial"/>
          <w:b/>
          <w:sz w:val="28"/>
          <w:szCs w:val="28"/>
          <w:lang w:val="el-GR"/>
        </w:rPr>
        <w:t>3</w:t>
      </w:r>
      <w:r w:rsidRPr="00A27767">
        <w:rPr>
          <w:rFonts w:ascii="Arial" w:hAnsi="Arial" w:cs="Arial"/>
          <w:sz w:val="28"/>
          <w:szCs w:val="28"/>
          <w:lang w:val="el-GR"/>
        </w:rPr>
        <w:t xml:space="preserve"> αφορούν στην αξιολόγηση της αξιοπιστίας των μαρτύρων και σε συγκεκριμένα ευρήματα τα οποία </w:t>
      </w:r>
      <w:r w:rsidR="005030F1" w:rsidRPr="00A27767">
        <w:rPr>
          <w:rFonts w:ascii="Arial" w:hAnsi="Arial" w:cs="Arial"/>
          <w:sz w:val="28"/>
          <w:szCs w:val="28"/>
          <w:lang w:val="el-GR"/>
        </w:rPr>
        <w:t>διατυπώθηκαν από το πρωτόδικο Δικαστήριο, κρίνεται σκόπιμο όπως αυτοί εξετασθούν μαζί.</w:t>
      </w:r>
    </w:p>
    <w:p w14:paraId="03168645" w14:textId="77777777" w:rsidR="00E47C67" w:rsidRDefault="00E47C67" w:rsidP="00F909C5">
      <w:pPr>
        <w:spacing w:line="480" w:lineRule="auto"/>
        <w:ind w:right="-35"/>
        <w:jc w:val="both"/>
        <w:rPr>
          <w:rFonts w:ascii="Bookman Old Style" w:hAnsi="Bookman Old Style" w:cs="Arial"/>
          <w:sz w:val="28"/>
          <w:szCs w:val="28"/>
          <w:lang w:val="el-GR"/>
        </w:rPr>
      </w:pPr>
    </w:p>
    <w:p w14:paraId="1229C609" w14:textId="77777777" w:rsidR="005030F1" w:rsidRPr="00640456" w:rsidRDefault="005030F1" w:rsidP="005030F1">
      <w:pPr>
        <w:spacing w:line="480" w:lineRule="auto"/>
        <w:ind w:right="-35"/>
        <w:jc w:val="both"/>
        <w:rPr>
          <w:rFonts w:ascii="Arial" w:hAnsi="Arial" w:cs="Arial"/>
          <w:sz w:val="28"/>
          <w:szCs w:val="28"/>
          <w:lang w:val="el-GR"/>
        </w:rPr>
      </w:pPr>
      <w:r>
        <w:rPr>
          <w:rFonts w:ascii="Arial" w:hAnsi="Arial" w:cs="Arial"/>
          <w:sz w:val="28"/>
          <w:szCs w:val="28"/>
          <w:lang w:val="el-GR"/>
        </w:rPr>
        <w:t>Κατ</w:t>
      </w:r>
      <w:r w:rsidR="00F13EFB">
        <w:rPr>
          <w:rFonts w:ascii="Arial" w:hAnsi="Arial" w:cs="Arial"/>
          <w:sz w:val="28"/>
          <w:szCs w:val="28"/>
          <w:lang w:val="el-GR"/>
        </w:rPr>
        <w:t xml:space="preserve">’ </w:t>
      </w:r>
      <w:r>
        <w:rPr>
          <w:rFonts w:ascii="Arial" w:hAnsi="Arial" w:cs="Arial"/>
          <w:sz w:val="28"/>
          <w:szCs w:val="28"/>
          <w:lang w:val="el-GR"/>
        </w:rPr>
        <w:t xml:space="preserve">αρχάς </w:t>
      </w:r>
      <w:r w:rsidRPr="00640456">
        <w:rPr>
          <w:rFonts w:ascii="Arial" w:hAnsi="Arial" w:cs="Arial"/>
          <w:sz w:val="28"/>
          <w:szCs w:val="28"/>
          <w:lang w:val="el-GR"/>
        </w:rPr>
        <w:t xml:space="preserve">παραπέμπουμε στην πάγια αρχή ότι η αξιολόγηση της αξιοπιστίας ανήκει κατ’ εξοχήν στο πρωτόδικο Δικαστήριο, το οποίο έχει τη δυνατότητα να ακούσει και να παρακολουθήσει τους μάρτυρες ενόσω καταθέτουν. </w:t>
      </w:r>
    </w:p>
    <w:p w14:paraId="679EF543" w14:textId="77777777" w:rsidR="005030F1" w:rsidRPr="00640456" w:rsidRDefault="005030F1" w:rsidP="005030F1">
      <w:pPr>
        <w:spacing w:line="480" w:lineRule="auto"/>
        <w:ind w:right="-35"/>
        <w:jc w:val="both"/>
        <w:rPr>
          <w:rFonts w:ascii="Arial" w:hAnsi="Arial" w:cs="Arial"/>
          <w:sz w:val="28"/>
          <w:szCs w:val="28"/>
          <w:lang w:val="el-GR"/>
        </w:rPr>
      </w:pPr>
    </w:p>
    <w:p w14:paraId="5833F985" w14:textId="77777777" w:rsidR="005030F1" w:rsidRDefault="005030F1" w:rsidP="005030F1">
      <w:pPr>
        <w:spacing w:line="480" w:lineRule="auto"/>
        <w:ind w:right="-35"/>
        <w:jc w:val="both"/>
        <w:rPr>
          <w:rFonts w:ascii="Arial" w:hAnsi="Arial" w:cs="Arial"/>
          <w:sz w:val="28"/>
          <w:szCs w:val="28"/>
          <w:lang w:val="el-GR"/>
        </w:rPr>
      </w:pPr>
      <w:r w:rsidRPr="00640456">
        <w:rPr>
          <w:rFonts w:ascii="Arial" w:hAnsi="Arial" w:cs="Arial"/>
          <w:sz w:val="28"/>
          <w:szCs w:val="28"/>
          <w:lang w:val="el-GR"/>
        </w:rPr>
        <w:t xml:space="preserve">Όπως </w:t>
      </w:r>
      <w:proofErr w:type="spellStart"/>
      <w:r w:rsidRPr="00640456">
        <w:rPr>
          <w:rFonts w:ascii="Arial" w:hAnsi="Arial" w:cs="Arial"/>
          <w:sz w:val="28"/>
          <w:szCs w:val="28"/>
          <w:lang w:val="el-GR"/>
        </w:rPr>
        <w:t>ελέχθη</w:t>
      </w:r>
      <w:proofErr w:type="spellEnd"/>
      <w:r w:rsidRPr="00640456">
        <w:rPr>
          <w:rFonts w:ascii="Arial" w:hAnsi="Arial" w:cs="Arial"/>
          <w:sz w:val="28"/>
          <w:szCs w:val="28"/>
          <w:lang w:val="el-GR"/>
        </w:rPr>
        <w:t xml:space="preserve"> στην υπόθεση </w:t>
      </w:r>
      <w:r w:rsidRPr="00640456">
        <w:rPr>
          <w:rFonts w:ascii="Arial" w:hAnsi="Arial" w:cs="Arial"/>
          <w:b/>
          <w:bCs/>
          <w:i/>
          <w:iCs/>
          <w:sz w:val="28"/>
          <w:szCs w:val="28"/>
          <w:lang w:val="el-GR"/>
        </w:rPr>
        <w:t xml:space="preserve">Μιχαηλίδης ν. Οικονομίδη, Πολιτική Έφεση </w:t>
      </w:r>
      <w:proofErr w:type="spellStart"/>
      <w:r w:rsidRPr="00640456">
        <w:rPr>
          <w:rFonts w:ascii="Arial" w:hAnsi="Arial" w:cs="Arial"/>
          <w:b/>
          <w:bCs/>
          <w:i/>
          <w:iCs/>
          <w:sz w:val="28"/>
          <w:szCs w:val="28"/>
          <w:lang w:val="el-GR"/>
        </w:rPr>
        <w:t>Αρ</w:t>
      </w:r>
      <w:proofErr w:type="spellEnd"/>
      <w:r w:rsidRPr="00640456">
        <w:rPr>
          <w:rFonts w:ascii="Arial" w:hAnsi="Arial" w:cs="Arial"/>
          <w:b/>
          <w:bCs/>
          <w:i/>
          <w:iCs/>
          <w:sz w:val="28"/>
          <w:szCs w:val="28"/>
          <w:lang w:val="el-GR"/>
        </w:rPr>
        <w:t xml:space="preserve">. 94/2013, </w:t>
      </w:r>
      <w:proofErr w:type="spellStart"/>
      <w:r w:rsidRPr="00640456">
        <w:rPr>
          <w:rFonts w:ascii="Arial" w:hAnsi="Arial" w:cs="Arial"/>
          <w:b/>
          <w:bCs/>
          <w:i/>
          <w:iCs/>
          <w:sz w:val="28"/>
          <w:szCs w:val="28"/>
          <w:lang w:val="el-GR"/>
        </w:rPr>
        <w:t>ημερ</w:t>
      </w:r>
      <w:proofErr w:type="spellEnd"/>
      <w:r w:rsidRPr="00640456">
        <w:rPr>
          <w:rFonts w:ascii="Arial" w:hAnsi="Arial" w:cs="Arial"/>
          <w:b/>
          <w:bCs/>
          <w:i/>
          <w:iCs/>
          <w:sz w:val="28"/>
          <w:szCs w:val="28"/>
          <w:lang w:val="el-GR"/>
        </w:rPr>
        <w:t>. 30/6/2022</w:t>
      </w:r>
      <w:r w:rsidRPr="00640456">
        <w:rPr>
          <w:rFonts w:ascii="Arial" w:hAnsi="Arial" w:cs="Arial"/>
          <w:sz w:val="28"/>
          <w:szCs w:val="28"/>
          <w:lang w:val="el-GR"/>
        </w:rPr>
        <w:t>:</w:t>
      </w:r>
    </w:p>
    <w:p w14:paraId="6F904579" w14:textId="77777777" w:rsidR="00D61453" w:rsidRPr="00640456" w:rsidRDefault="00D61453" w:rsidP="005030F1">
      <w:pPr>
        <w:spacing w:line="480" w:lineRule="auto"/>
        <w:ind w:right="-35"/>
        <w:jc w:val="both"/>
        <w:rPr>
          <w:rFonts w:ascii="Arial" w:hAnsi="Arial" w:cs="Arial"/>
          <w:sz w:val="28"/>
          <w:szCs w:val="28"/>
          <w:lang w:val="el-GR"/>
        </w:rPr>
      </w:pPr>
    </w:p>
    <w:p w14:paraId="5CF8544F" w14:textId="77777777" w:rsidR="005030F1" w:rsidRPr="00815583" w:rsidRDefault="005030F1" w:rsidP="005030F1">
      <w:pPr>
        <w:spacing w:line="276" w:lineRule="auto"/>
        <w:ind w:left="426" w:right="390"/>
        <w:jc w:val="both"/>
        <w:rPr>
          <w:rFonts w:ascii="Arial" w:hAnsi="Arial" w:cs="Arial"/>
          <w:sz w:val="28"/>
          <w:szCs w:val="28"/>
          <w:lang w:val="el-GR"/>
        </w:rPr>
      </w:pPr>
      <w:r w:rsidRPr="00640456">
        <w:rPr>
          <w:rFonts w:ascii="Arial" w:hAnsi="Arial" w:cs="Arial"/>
          <w:sz w:val="26"/>
          <w:szCs w:val="26"/>
          <w:lang w:val="el-GR"/>
        </w:rPr>
        <w:t>«</w:t>
      </w:r>
      <w:r w:rsidRPr="00815583">
        <w:rPr>
          <w:rFonts w:ascii="Arial" w:hAnsi="Arial" w:cs="Arial"/>
          <w:i/>
          <w:iCs/>
          <w:sz w:val="28"/>
          <w:szCs w:val="28"/>
          <w:lang w:val="el-GR"/>
        </w:rPr>
        <w:t>Ουκ ολίγες φορές έχει λεχθεί ότι θέματα που σχετίζονται με την αξιοπιστία των μαρτύρων εμπίπτουν εντός της αρμοδιότητας των Πρωτόδικων Δικαστηρίων αφού αυτά είναι που βλέπουν και παρακολουθούν τους μάρτυρες την ώρα που αυτοί καταθέτουν (</w:t>
      </w:r>
      <w:r w:rsidRPr="00815583">
        <w:rPr>
          <w:rFonts w:ascii="Arial" w:hAnsi="Arial" w:cs="Arial"/>
          <w:b/>
          <w:bCs/>
          <w:i/>
          <w:iCs/>
          <w:sz w:val="28"/>
          <w:szCs w:val="28"/>
          <w:lang w:val="el-GR"/>
        </w:rPr>
        <w:t>Ζερβού κ.α. ν. Τράπεζα Κύπρου Δημόσια Εταιρεία (2011) 1(Γ) ΑΑΔ, 2192</w:t>
      </w:r>
      <w:r w:rsidRPr="00815583">
        <w:rPr>
          <w:rFonts w:ascii="Arial" w:hAnsi="Arial" w:cs="Arial"/>
          <w:i/>
          <w:iCs/>
          <w:sz w:val="28"/>
          <w:szCs w:val="28"/>
          <w:lang w:val="el-GR"/>
        </w:rPr>
        <w:t xml:space="preserve">). Η αξιοπιστία ενός μάρτυρα κρίνεται σε ένα πολύ ευρύ πλαίσιο, περιλαμβάνει δε και την υποκειμενική αντίληψη φιλαλήθειας των μαρτύρων εκ μέρους του </w:t>
      </w:r>
      <w:proofErr w:type="spellStart"/>
      <w:r w:rsidRPr="00815583">
        <w:rPr>
          <w:rFonts w:ascii="Arial" w:hAnsi="Arial" w:cs="Arial"/>
          <w:i/>
          <w:iCs/>
          <w:sz w:val="28"/>
          <w:szCs w:val="28"/>
          <w:lang w:val="el-GR"/>
        </w:rPr>
        <w:t>εκδικάζοντος</w:t>
      </w:r>
      <w:proofErr w:type="spellEnd"/>
      <w:r w:rsidRPr="00815583">
        <w:rPr>
          <w:rFonts w:ascii="Arial" w:hAnsi="Arial" w:cs="Arial"/>
          <w:i/>
          <w:iCs/>
          <w:sz w:val="28"/>
          <w:szCs w:val="28"/>
          <w:lang w:val="el-GR"/>
        </w:rPr>
        <w:t xml:space="preserve"> Δικαστή (</w:t>
      </w:r>
      <w:r w:rsidRPr="00815583">
        <w:rPr>
          <w:rFonts w:ascii="Arial" w:hAnsi="Arial" w:cs="Arial"/>
          <w:b/>
          <w:bCs/>
          <w:i/>
          <w:iCs/>
          <w:sz w:val="28"/>
          <w:szCs w:val="28"/>
          <w:lang w:val="el-GR"/>
        </w:rPr>
        <w:t>Χριστοφόρου ν. Αστυνομίας (2002) 2 ΑΑΔ, 407</w:t>
      </w:r>
      <w:r w:rsidRPr="00815583">
        <w:rPr>
          <w:rFonts w:ascii="Arial" w:hAnsi="Arial" w:cs="Arial"/>
          <w:i/>
          <w:iCs/>
          <w:sz w:val="28"/>
          <w:szCs w:val="28"/>
          <w:lang w:val="el-GR"/>
        </w:rPr>
        <w:t>). Ισχυρισμοί ενώπιον του Εφετείου ότι η πρωτόδικη αξιολόγηση της μαρτυρίας είναι εσφαλμένη ή αδικαιολόγητη θα πρέπει να τεκμηριώνονται με πειστικά επιχειρήματα. Εάν ήταν εύλογα επιτρεπτό για το Πρωτόδικο Δικαστήριο να προβεί στα συγκεκριμένα ευρήματα αξιοπιστίας, το Εφετείο δεν επεμβαίνει. Επεμβαίνει μόνο όταν αυτά εξ αντικειμένου εμφανίζονται ανυπόστατα ή παράλογα ή αυθαίρετα ή συγκρούονται με την κοινή λογική (</w:t>
      </w:r>
      <w:r w:rsidRPr="00815583">
        <w:rPr>
          <w:rFonts w:ascii="Arial" w:hAnsi="Arial" w:cs="Arial"/>
          <w:b/>
          <w:bCs/>
          <w:i/>
          <w:iCs/>
          <w:sz w:val="28"/>
          <w:szCs w:val="28"/>
          <w:lang w:val="el-GR"/>
        </w:rPr>
        <w:t>Ψωμάς ν. Δημοκρατίας (1993) 2 ΑΑΔ, 312</w:t>
      </w:r>
      <w:r w:rsidRPr="00815583">
        <w:rPr>
          <w:rFonts w:ascii="Arial" w:hAnsi="Arial" w:cs="Arial"/>
          <w:i/>
          <w:iCs/>
          <w:sz w:val="28"/>
          <w:szCs w:val="28"/>
          <w:lang w:val="el-GR"/>
        </w:rPr>
        <w:t xml:space="preserve">) και </w:t>
      </w:r>
      <w:proofErr w:type="spellStart"/>
      <w:r w:rsidRPr="00815583">
        <w:rPr>
          <w:rFonts w:ascii="Arial" w:hAnsi="Arial" w:cs="Arial"/>
          <w:b/>
          <w:bCs/>
          <w:i/>
          <w:iCs/>
          <w:sz w:val="28"/>
          <w:szCs w:val="28"/>
          <w:lang w:val="el-GR"/>
        </w:rPr>
        <w:t>Μαγκλή</w:t>
      </w:r>
      <w:proofErr w:type="spellEnd"/>
      <w:r w:rsidRPr="00815583">
        <w:rPr>
          <w:rFonts w:ascii="Arial" w:hAnsi="Arial" w:cs="Arial"/>
          <w:b/>
          <w:bCs/>
          <w:i/>
          <w:iCs/>
          <w:sz w:val="28"/>
          <w:szCs w:val="28"/>
          <w:lang w:val="el-GR"/>
        </w:rPr>
        <w:t xml:space="preserve"> ν. Δήμου </w:t>
      </w:r>
      <w:proofErr w:type="spellStart"/>
      <w:r w:rsidRPr="00815583">
        <w:rPr>
          <w:rFonts w:ascii="Arial" w:hAnsi="Arial" w:cs="Arial"/>
          <w:b/>
          <w:bCs/>
          <w:i/>
          <w:iCs/>
          <w:sz w:val="28"/>
          <w:szCs w:val="28"/>
          <w:lang w:val="el-GR"/>
        </w:rPr>
        <w:t>Γερμασόγειας</w:t>
      </w:r>
      <w:proofErr w:type="spellEnd"/>
      <w:r w:rsidRPr="00815583">
        <w:rPr>
          <w:rFonts w:ascii="Arial" w:hAnsi="Arial" w:cs="Arial"/>
          <w:b/>
          <w:bCs/>
          <w:i/>
          <w:iCs/>
          <w:sz w:val="28"/>
          <w:szCs w:val="28"/>
          <w:lang w:val="el-GR"/>
        </w:rPr>
        <w:t xml:space="preserve"> (1999) 2 ΑΑΔ, 244</w:t>
      </w:r>
      <w:r w:rsidRPr="00815583">
        <w:rPr>
          <w:rFonts w:ascii="Arial" w:hAnsi="Arial" w:cs="Arial"/>
          <w:i/>
          <w:iCs/>
          <w:sz w:val="28"/>
          <w:szCs w:val="28"/>
          <w:lang w:val="el-GR"/>
        </w:rPr>
        <w:t>).Περαιτέρω τυχόν αντιφάσεις ή αδυναμίες που υπάρχουν στη μαρτυρία δεν αποτελούν λόγο επέμβασης του Εφετείου, εκτός αν είναι τόσο ουσιώδεις ώστε να οδηγούν στο συμπέρασμα ότι το Πρωτόδικο Δικαστήριο εσφαλμένα αποδέχθηκε τη μαρτυρία ως αξιόπιστη.</w:t>
      </w:r>
      <w:r w:rsidRPr="00815583">
        <w:rPr>
          <w:rFonts w:ascii="Arial" w:hAnsi="Arial" w:cs="Arial"/>
          <w:sz w:val="28"/>
          <w:szCs w:val="28"/>
          <w:lang w:val="el-GR"/>
        </w:rPr>
        <w:t>»</w:t>
      </w:r>
    </w:p>
    <w:p w14:paraId="3DC7313E" w14:textId="77777777" w:rsidR="005030F1" w:rsidRPr="00815583" w:rsidRDefault="005030F1" w:rsidP="005030F1">
      <w:pPr>
        <w:spacing w:line="276" w:lineRule="auto"/>
        <w:ind w:left="426" w:right="390"/>
        <w:jc w:val="both"/>
        <w:rPr>
          <w:rFonts w:ascii="Arial" w:hAnsi="Arial" w:cs="Arial"/>
          <w:sz w:val="28"/>
          <w:szCs w:val="28"/>
          <w:lang w:val="el-GR"/>
        </w:rPr>
      </w:pPr>
    </w:p>
    <w:p w14:paraId="1DB8E97F" w14:textId="77777777" w:rsidR="005030F1" w:rsidRPr="00815583" w:rsidRDefault="005030F1" w:rsidP="00F909C5">
      <w:pPr>
        <w:spacing w:line="480" w:lineRule="auto"/>
        <w:ind w:right="-35"/>
        <w:jc w:val="both"/>
        <w:rPr>
          <w:rFonts w:ascii="Bookman Old Style" w:hAnsi="Bookman Old Style" w:cs="Arial"/>
          <w:sz w:val="28"/>
          <w:szCs w:val="28"/>
          <w:lang w:val="el-GR"/>
        </w:rPr>
      </w:pPr>
    </w:p>
    <w:p w14:paraId="59E27C09" w14:textId="225CCF40" w:rsidR="005030F1" w:rsidRDefault="005030F1" w:rsidP="005030F1">
      <w:pPr>
        <w:spacing w:line="480" w:lineRule="auto"/>
        <w:ind w:right="-35"/>
        <w:jc w:val="both"/>
        <w:rPr>
          <w:rFonts w:ascii="Arial" w:hAnsi="Arial" w:cs="Arial"/>
          <w:sz w:val="28"/>
          <w:szCs w:val="28"/>
          <w:lang w:val="el-GR"/>
        </w:rPr>
      </w:pPr>
      <w:r>
        <w:rPr>
          <w:rFonts w:ascii="Arial" w:hAnsi="Arial" w:cs="Arial"/>
          <w:sz w:val="28"/>
          <w:szCs w:val="28"/>
          <w:lang w:val="el-GR"/>
        </w:rPr>
        <w:t xml:space="preserve">Στο πλαίσιο προώθησης του </w:t>
      </w:r>
      <w:r w:rsidR="00094AF7" w:rsidRPr="00094AF7">
        <w:rPr>
          <w:rFonts w:ascii="Arial" w:hAnsi="Arial" w:cs="Arial"/>
          <w:b/>
          <w:sz w:val="28"/>
          <w:szCs w:val="28"/>
          <w:lang w:val="el-GR"/>
        </w:rPr>
        <w:t>1</w:t>
      </w:r>
      <w:r w:rsidR="00094AF7" w:rsidRPr="00094AF7">
        <w:rPr>
          <w:rFonts w:ascii="Arial" w:hAnsi="Arial" w:cs="Arial"/>
          <w:b/>
          <w:sz w:val="28"/>
          <w:szCs w:val="28"/>
          <w:vertAlign w:val="superscript"/>
          <w:lang w:val="el-GR"/>
        </w:rPr>
        <w:t>ου</w:t>
      </w:r>
      <w:r w:rsidR="000A5F8D">
        <w:rPr>
          <w:rFonts w:ascii="Arial" w:hAnsi="Arial" w:cs="Arial"/>
          <w:b/>
          <w:sz w:val="28"/>
          <w:szCs w:val="28"/>
          <w:vertAlign w:val="superscript"/>
          <w:lang w:val="el-GR"/>
        </w:rPr>
        <w:t xml:space="preserve"> </w:t>
      </w:r>
      <w:r w:rsidR="00094AF7">
        <w:rPr>
          <w:rFonts w:ascii="Arial" w:hAnsi="Arial" w:cs="Arial"/>
          <w:sz w:val="28"/>
          <w:szCs w:val="28"/>
          <w:lang w:val="el-GR"/>
        </w:rPr>
        <w:t xml:space="preserve">και του </w:t>
      </w:r>
      <w:r w:rsidR="00094AF7" w:rsidRPr="00094AF7">
        <w:rPr>
          <w:rFonts w:ascii="Arial" w:hAnsi="Arial" w:cs="Arial"/>
          <w:b/>
          <w:sz w:val="28"/>
          <w:szCs w:val="28"/>
          <w:lang w:val="el-GR"/>
        </w:rPr>
        <w:t>3</w:t>
      </w:r>
      <w:r w:rsidR="00094AF7" w:rsidRPr="00094AF7">
        <w:rPr>
          <w:rFonts w:ascii="Arial" w:hAnsi="Arial" w:cs="Arial"/>
          <w:b/>
          <w:sz w:val="28"/>
          <w:szCs w:val="28"/>
          <w:vertAlign w:val="superscript"/>
          <w:lang w:val="el-GR"/>
        </w:rPr>
        <w:t>ου</w:t>
      </w:r>
      <w:r w:rsidR="000A5F8D">
        <w:rPr>
          <w:rFonts w:ascii="Arial" w:hAnsi="Arial" w:cs="Arial"/>
          <w:b/>
          <w:sz w:val="28"/>
          <w:szCs w:val="28"/>
          <w:vertAlign w:val="superscript"/>
          <w:lang w:val="el-GR"/>
        </w:rPr>
        <w:t xml:space="preserve"> </w:t>
      </w:r>
      <w:r w:rsidRPr="00094AF7">
        <w:rPr>
          <w:rFonts w:ascii="Arial" w:hAnsi="Arial" w:cs="Arial"/>
          <w:b/>
          <w:sz w:val="28"/>
          <w:szCs w:val="28"/>
          <w:lang w:val="el-GR"/>
        </w:rPr>
        <w:t>Λόγου Έφεσης</w:t>
      </w:r>
      <w:r>
        <w:rPr>
          <w:rFonts w:ascii="Arial" w:hAnsi="Arial" w:cs="Arial"/>
          <w:sz w:val="28"/>
          <w:szCs w:val="28"/>
          <w:lang w:val="el-GR"/>
        </w:rPr>
        <w:t xml:space="preserve">, έγινε αναφορά σε διάφορα ζητήματα που κατά τους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αποκάλυπταν πλημμελή αξιολόγηση του πρωτόδικου Δικαστηρίου. Τα έχουμε εξετάσει. Θα αναφερθούμε σε κάποια από αυτά.</w:t>
      </w:r>
    </w:p>
    <w:p w14:paraId="60BD495F" w14:textId="77777777" w:rsidR="005030F1" w:rsidRDefault="005030F1" w:rsidP="005030F1">
      <w:pPr>
        <w:spacing w:line="480" w:lineRule="auto"/>
        <w:ind w:right="-35"/>
        <w:jc w:val="both"/>
        <w:rPr>
          <w:rFonts w:ascii="Arial" w:hAnsi="Arial" w:cs="Arial"/>
          <w:sz w:val="28"/>
          <w:szCs w:val="28"/>
          <w:lang w:val="el-GR"/>
        </w:rPr>
      </w:pPr>
    </w:p>
    <w:p w14:paraId="58B4B520" w14:textId="5C035BE6" w:rsidR="005030F1" w:rsidRPr="003F5F60" w:rsidRDefault="005030F1" w:rsidP="005030F1">
      <w:pPr>
        <w:spacing w:line="480" w:lineRule="auto"/>
        <w:ind w:right="-35"/>
        <w:jc w:val="both"/>
        <w:rPr>
          <w:rFonts w:ascii="Arial" w:hAnsi="Arial" w:cs="Arial"/>
          <w:sz w:val="28"/>
          <w:szCs w:val="28"/>
          <w:lang w:val="el-GR"/>
        </w:rPr>
      </w:pPr>
      <w:r w:rsidRPr="0052580F">
        <w:rPr>
          <w:rFonts w:ascii="Arial" w:hAnsi="Arial" w:cs="Arial"/>
          <w:sz w:val="28"/>
          <w:szCs w:val="28"/>
          <w:lang w:val="el-GR"/>
        </w:rPr>
        <w:t>Έχουμε εξετάσει προσεκτικά το σύνολο της μαρτυρίας σε συνάρτηση με τις πιο πάνω αρχές και με τους λόγους τους οποίους έχ</w:t>
      </w:r>
      <w:r>
        <w:rPr>
          <w:rFonts w:ascii="Arial" w:hAnsi="Arial" w:cs="Arial"/>
          <w:sz w:val="28"/>
          <w:szCs w:val="28"/>
          <w:lang w:val="el-GR"/>
        </w:rPr>
        <w:t>ουν</w:t>
      </w:r>
      <w:r w:rsidRPr="0052580F">
        <w:rPr>
          <w:rFonts w:ascii="Arial" w:hAnsi="Arial" w:cs="Arial"/>
          <w:sz w:val="28"/>
          <w:szCs w:val="28"/>
          <w:lang w:val="el-GR"/>
        </w:rPr>
        <w:t xml:space="preserve"> προβάλει </w:t>
      </w:r>
      <w:r>
        <w:rPr>
          <w:rFonts w:ascii="Arial" w:hAnsi="Arial" w:cs="Arial"/>
          <w:sz w:val="28"/>
          <w:szCs w:val="28"/>
          <w:lang w:val="el-GR"/>
        </w:rPr>
        <w:t xml:space="preserve">οι </w:t>
      </w:r>
      <w:proofErr w:type="spellStart"/>
      <w:r>
        <w:rPr>
          <w:rFonts w:ascii="Arial" w:hAnsi="Arial" w:cs="Arial"/>
          <w:sz w:val="28"/>
          <w:szCs w:val="28"/>
          <w:lang w:val="el-GR"/>
        </w:rPr>
        <w:t>Εφεσείοντες</w:t>
      </w:r>
      <w:proofErr w:type="spellEnd"/>
      <w:r w:rsidR="00871AC8">
        <w:rPr>
          <w:rFonts w:ascii="Arial" w:hAnsi="Arial" w:cs="Arial"/>
          <w:sz w:val="28"/>
          <w:szCs w:val="28"/>
          <w:lang w:val="el-GR"/>
        </w:rPr>
        <w:t xml:space="preserve"> </w:t>
      </w:r>
      <w:r w:rsidRPr="0052580F">
        <w:rPr>
          <w:rFonts w:ascii="Arial" w:hAnsi="Arial" w:cs="Arial"/>
          <w:sz w:val="28"/>
          <w:szCs w:val="28"/>
          <w:lang w:val="el-GR"/>
        </w:rPr>
        <w:t xml:space="preserve">για ανατροπή των σχετικών ευρημάτων του πρωτόδικου </w:t>
      </w:r>
      <w:r>
        <w:rPr>
          <w:rFonts w:ascii="Arial" w:hAnsi="Arial" w:cs="Arial"/>
          <w:sz w:val="28"/>
          <w:szCs w:val="28"/>
          <w:lang w:val="el-GR"/>
        </w:rPr>
        <w:t>Δ</w:t>
      </w:r>
      <w:r w:rsidRPr="0052580F">
        <w:rPr>
          <w:rFonts w:ascii="Arial" w:hAnsi="Arial" w:cs="Arial"/>
          <w:sz w:val="28"/>
          <w:szCs w:val="28"/>
          <w:lang w:val="el-GR"/>
        </w:rPr>
        <w:t>ικαστηρίου</w:t>
      </w:r>
      <w:r w:rsidR="000A5F8D">
        <w:rPr>
          <w:rFonts w:ascii="Arial" w:hAnsi="Arial" w:cs="Arial"/>
          <w:sz w:val="28"/>
          <w:szCs w:val="28"/>
          <w:lang w:val="el-GR"/>
        </w:rPr>
        <w:t>.</w:t>
      </w:r>
      <w:r w:rsidR="00871AC8">
        <w:rPr>
          <w:rFonts w:ascii="Arial" w:hAnsi="Arial" w:cs="Arial"/>
          <w:sz w:val="28"/>
          <w:szCs w:val="28"/>
          <w:lang w:val="el-GR"/>
        </w:rPr>
        <w:t xml:space="preserve"> </w:t>
      </w:r>
      <w:r>
        <w:rPr>
          <w:rFonts w:ascii="Arial" w:hAnsi="Arial" w:cs="Arial"/>
          <w:sz w:val="28"/>
          <w:szCs w:val="28"/>
          <w:lang w:val="el-GR"/>
        </w:rPr>
        <w:lastRenderedPageBreak/>
        <w:t xml:space="preserve">Εξετάσαμε την προσαχθείσα μαρτυρία και την αξιολόγηση που έγινε από το πρωτόδικο Δικαστήριο. Διαπιστώνουμε, χωρίς να θεωρούμε αναγκαίο να αναφερθούμε σε καθετί που έχει η πλευρά των </w:t>
      </w:r>
      <w:proofErr w:type="spellStart"/>
      <w:r>
        <w:rPr>
          <w:rFonts w:ascii="Arial" w:hAnsi="Arial" w:cs="Arial"/>
          <w:sz w:val="28"/>
          <w:szCs w:val="28"/>
          <w:lang w:val="el-GR"/>
        </w:rPr>
        <w:t>Εφεσειόντων</w:t>
      </w:r>
      <w:proofErr w:type="spellEnd"/>
      <w:r w:rsidR="00871AC8">
        <w:rPr>
          <w:rFonts w:ascii="Arial" w:hAnsi="Arial" w:cs="Arial"/>
          <w:sz w:val="28"/>
          <w:szCs w:val="28"/>
          <w:lang w:val="el-GR"/>
        </w:rPr>
        <w:t xml:space="preserve"> </w:t>
      </w:r>
      <w:r>
        <w:rPr>
          <w:rFonts w:ascii="Arial" w:hAnsi="Arial" w:cs="Arial"/>
          <w:sz w:val="28"/>
          <w:szCs w:val="28"/>
          <w:lang w:val="el-GR"/>
        </w:rPr>
        <w:t xml:space="preserve">επικαλεστεί,  ότι το πρωτόδικο Δικαστήριο προέβη σε ενδελεχή αξιολόγηση του κάθε μάρτυρα ξεχωριστά, αντιπαραβάλλοντας τη μαρτυρία που έδωσε με την υπόλοιπη μαρτυρία και δίδοντας καλούς και πειστικούς λόγους για τους οποίους κατέληξε στα συμπεράσματά του. </w:t>
      </w:r>
      <w:bookmarkStart w:id="0" w:name="_Hlk158631442"/>
      <w:r>
        <w:rPr>
          <w:rFonts w:ascii="Arial" w:hAnsi="Arial" w:cs="Arial"/>
          <w:sz w:val="28"/>
          <w:szCs w:val="28"/>
          <w:lang w:val="el-GR"/>
        </w:rPr>
        <w:t xml:space="preserve">Δεν διαπιστώσαμε η αξιολόγηση </w:t>
      </w:r>
      <w:bookmarkEnd w:id="0"/>
      <w:r>
        <w:rPr>
          <w:rFonts w:ascii="Arial" w:hAnsi="Arial" w:cs="Arial"/>
          <w:sz w:val="28"/>
          <w:szCs w:val="28"/>
          <w:lang w:val="el-GR"/>
        </w:rPr>
        <w:t xml:space="preserve">να αντιστρατεύεται την κοινή λογική, </w:t>
      </w:r>
      <w:bookmarkStart w:id="1" w:name="_Hlk158631552"/>
      <w:r>
        <w:rPr>
          <w:rFonts w:ascii="Arial" w:hAnsi="Arial" w:cs="Arial"/>
          <w:sz w:val="28"/>
          <w:szCs w:val="28"/>
          <w:lang w:val="el-GR"/>
        </w:rPr>
        <w:t>αντιθέτως, οι διαπιστώσεις του πρωτόδικου Δικαστηρίου</w:t>
      </w:r>
      <w:bookmarkEnd w:id="1"/>
      <w:r>
        <w:rPr>
          <w:rFonts w:ascii="Arial" w:hAnsi="Arial" w:cs="Arial"/>
          <w:sz w:val="28"/>
          <w:szCs w:val="28"/>
          <w:lang w:val="el-GR"/>
        </w:rPr>
        <w:t xml:space="preserve"> έχουν λογική συνέχεια και τα ευρήματα του συνάδουν με την προσαχθείσα μαρτυρία. </w:t>
      </w:r>
      <w:r w:rsidRPr="003F5F60">
        <w:rPr>
          <w:rFonts w:ascii="Arial" w:hAnsi="Arial" w:cs="Arial"/>
          <w:sz w:val="28"/>
          <w:szCs w:val="28"/>
          <w:lang w:val="el-GR"/>
        </w:rPr>
        <w:t xml:space="preserve">Έχουμε την άποψη ότι δεν υπάρχει τίποτε που να δικαιολογεί την επέμβαση μας στα ευρήματα του πρωτόδικου Δικαστηρίου που σχετίζονται με την αξιοπιστία των μαρτύρων. </w:t>
      </w:r>
      <w:r w:rsidR="00970E9C" w:rsidRPr="003F5F60">
        <w:rPr>
          <w:rFonts w:ascii="Arial" w:hAnsi="Arial" w:cs="Arial"/>
          <w:sz w:val="28"/>
          <w:szCs w:val="28"/>
          <w:lang w:val="el-GR"/>
        </w:rPr>
        <w:t xml:space="preserve">Η αξιολόγηση του πρωτόδικου Δικαστή δεν κρίνεται </w:t>
      </w:r>
      <w:bookmarkStart w:id="2" w:name="_Hlk158631481"/>
      <w:r w:rsidR="00970E9C" w:rsidRPr="003F5F60">
        <w:rPr>
          <w:rFonts w:ascii="Arial" w:hAnsi="Arial" w:cs="Arial"/>
          <w:sz w:val="28"/>
          <w:szCs w:val="28"/>
          <w:lang w:val="el-GR"/>
        </w:rPr>
        <w:t xml:space="preserve">πλημμελής </w:t>
      </w:r>
      <w:bookmarkEnd w:id="2"/>
      <w:r w:rsidR="00970E9C" w:rsidRPr="003F5F60">
        <w:rPr>
          <w:rFonts w:ascii="Arial" w:hAnsi="Arial" w:cs="Arial"/>
          <w:sz w:val="28"/>
          <w:szCs w:val="28"/>
          <w:lang w:val="el-GR"/>
        </w:rPr>
        <w:t xml:space="preserve">και η καθοδήγηση του ήταν εντός των ορθών </w:t>
      </w:r>
      <w:proofErr w:type="spellStart"/>
      <w:r w:rsidR="00970E9C" w:rsidRPr="003F5F60">
        <w:rPr>
          <w:rFonts w:ascii="Arial" w:hAnsi="Arial" w:cs="Arial"/>
          <w:sz w:val="28"/>
          <w:szCs w:val="28"/>
          <w:lang w:val="el-GR"/>
        </w:rPr>
        <w:t>νομολογιακών</w:t>
      </w:r>
      <w:proofErr w:type="spellEnd"/>
      <w:r w:rsidR="00970E9C" w:rsidRPr="003F5F60">
        <w:rPr>
          <w:rFonts w:ascii="Arial" w:hAnsi="Arial" w:cs="Arial"/>
          <w:sz w:val="28"/>
          <w:szCs w:val="28"/>
          <w:lang w:val="el-GR"/>
        </w:rPr>
        <w:t xml:space="preserve"> πλαισίων. Η απόρριψη της μαρτυρίας δικαιολογήθηκε πλήρως επί στερεών παραμέτρων και δεν παρέχονται περιθώρια επέμβασης μας. </w:t>
      </w:r>
      <w:r w:rsidRPr="003F5F60">
        <w:rPr>
          <w:rFonts w:ascii="Arial" w:hAnsi="Arial" w:cs="Arial"/>
          <w:sz w:val="28"/>
          <w:szCs w:val="28"/>
          <w:lang w:val="el-GR"/>
        </w:rPr>
        <w:t>Θα εξηγήσουμε στη συνέχεια.</w:t>
      </w:r>
    </w:p>
    <w:p w14:paraId="279570E2" w14:textId="77777777" w:rsidR="00DC662A" w:rsidRDefault="00DC662A" w:rsidP="005030F1">
      <w:pPr>
        <w:spacing w:line="480" w:lineRule="auto"/>
        <w:ind w:right="-35"/>
        <w:jc w:val="both"/>
        <w:rPr>
          <w:rFonts w:ascii="Arial" w:hAnsi="Arial" w:cs="Arial"/>
          <w:sz w:val="28"/>
          <w:szCs w:val="28"/>
          <w:lang w:val="el-GR"/>
        </w:rPr>
      </w:pPr>
    </w:p>
    <w:p w14:paraId="2B1842ED" w14:textId="77777777" w:rsidR="003971EC" w:rsidRDefault="00DC662A" w:rsidP="005030F1">
      <w:pPr>
        <w:spacing w:line="480" w:lineRule="auto"/>
        <w:ind w:right="-35"/>
        <w:jc w:val="both"/>
        <w:rPr>
          <w:rFonts w:ascii="Arial" w:hAnsi="Arial" w:cs="Arial"/>
          <w:sz w:val="28"/>
          <w:szCs w:val="28"/>
          <w:lang w:val="el-GR"/>
        </w:rPr>
      </w:pPr>
      <w:r>
        <w:rPr>
          <w:rFonts w:ascii="Arial" w:hAnsi="Arial" w:cs="Arial"/>
          <w:sz w:val="28"/>
          <w:szCs w:val="28"/>
          <w:lang w:val="el-GR"/>
        </w:rPr>
        <w:t xml:space="preserve">Μεταξύ άλλων,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διατείνονται ότι η αξιολόγηση της μαρτυρίας του γιου του Ενάγοντα, Μ.Ε.2 έγινε εντελώς λανθασμένα. Υποστηρίχθηκε, συναφώς, ότι λόγω της σχέσης του με τον Ενάγοντα η μαρτυρία ήτο «</w:t>
      </w:r>
      <w:r w:rsidRPr="0012338A">
        <w:rPr>
          <w:rFonts w:ascii="Arial" w:hAnsi="Arial" w:cs="Arial"/>
          <w:i/>
          <w:iCs/>
          <w:sz w:val="28"/>
          <w:szCs w:val="28"/>
          <w:lang w:val="el-GR"/>
        </w:rPr>
        <w:t>μολυσμένη</w:t>
      </w:r>
      <w:r>
        <w:rPr>
          <w:rFonts w:ascii="Arial" w:hAnsi="Arial" w:cs="Arial"/>
          <w:sz w:val="28"/>
          <w:szCs w:val="28"/>
          <w:lang w:val="el-GR"/>
        </w:rPr>
        <w:t>».</w:t>
      </w:r>
    </w:p>
    <w:p w14:paraId="5CCC5A1C" w14:textId="77777777" w:rsidR="00F36DDA" w:rsidRPr="009B6698" w:rsidRDefault="00F36DDA" w:rsidP="005030F1">
      <w:pPr>
        <w:spacing w:line="480" w:lineRule="auto"/>
        <w:ind w:right="-35"/>
        <w:jc w:val="both"/>
        <w:rPr>
          <w:rFonts w:ascii="Arial" w:hAnsi="Arial" w:cs="Arial"/>
          <w:sz w:val="28"/>
          <w:szCs w:val="28"/>
          <w:lang w:val="el-GR"/>
        </w:rPr>
      </w:pPr>
    </w:p>
    <w:p w14:paraId="26A9C01C" w14:textId="223F3691" w:rsidR="00DC662A" w:rsidRDefault="00DC662A" w:rsidP="005030F1">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 Εν </w:t>
      </w:r>
      <w:proofErr w:type="spellStart"/>
      <w:r>
        <w:rPr>
          <w:rFonts w:ascii="Arial" w:hAnsi="Arial" w:cs="Arial"/>
          <w:sz w:val="28"/>
          <w:szCs w:val="28"/>
          <w:lang w:val="el-GR"/>
        </w:rPr>
        <w:t>πρώτοις</w:t>
      </w:r>
      <w:proofErr w:type="spellEnd"/>
      <w:r>
        <w:rPr>
          <w:rFonts w:ascii="Arial" w:hAnsi="Arial" w:cs="Arial"/>
          <w:sz w:val="28"/>
          <w:szCs w:val="28"/>
          <w:lang w:val="el-GR"/>
        </w:rPr>
        <w:t xml:space="preserve"> θα πρέπει να σημειωθεί ότι η συγγένεια μεταξύ μαρτύρων</w:t>
      </w:r>
      <w:r w:rsidR="003971EC" w:rsidRPr="003971EC">
        <w:rPr>
          <w:rFonts w:ascii="Arial" w:hAnsi="Arial" w:cs="Arial"/>
          <w:sz w:val="28"/>
          <w:szCs w:val="28"/>
          <w:lang w:val="el-GR"/>
        </w:rPr>
        <w:t>,</w:t>
      </w:r>
      <w:r>
        <w:rPr>
          <w:rFonts w:ascii="Arial" w:hAnsi="Arial" w:cs="Arial"/>
          <w:sz w:val="28"/>
          <w:szCs w:val="28"/>
          <w:lang w:val="el-GR"/>
        </w:rPr>
        <w:t xml:space="preserve"> αν και συνιστά αξιολογήσιμο παράγοντα, δεν μπορεί, από μόνη της,</w:t>
      </w:r>
      <w:r w:rsidR="00871AC8">
        <w:rPr>
          <w:rFonts w:ascii="Arial" w:hAnsi="Arial" w:cs="Arial"/>
          <w:sz w:val="28"/>
          <w:szCs w:val="28"/>
          <w:lang w:val="el-GR"/>
        </w:rPr>
        <w:t xml:space="preserve"> </w:t>
      </w:r>
      <w:r>
        <w:rPr>
          <w:rFonts w:ascii="Arial" w:hAnsi="Arial" w:cs="Arial"/>
          <w:sz w:val="28"/>
          <w:szCs w:val="28"/>
          <w:lang w:val="el-GR"/>
        </w:rPr>
        <w:t xml:space="preserve">να αποτελέσει λόγο αμφισβήτησης της αξιοπιστίας τους </w:t>
      </w:r>
      <w:r w:rsidR="00C434B9">
        <w:rPr>
          <w:rFonts w:ascii="Arial" w:hAnsi="Arial" w:cs="Arial"/>
          <w:sz w:val="28"/>
          <w:szCs w:val="28"/>
          <w:lang w:val="el-GR"/>
        </w:rPr>
        <w:t>(</w:t>
      </w:r>
      <w:r>
        <w:rPr>
          <w:rFonts w:ascii="Arial" w:hAnsi="Arial" w:cs="Arial"/>
          <w:sz w:val="28"/>
          <w:szCs w:val="28"/>
          <w:lang w:val="el-GR"/>
        </w:rPr>
        <w:t>βλ.</w:t>
      </w:r>
      <w:r w:rsidR="00D126B1">
        <w:rPr>
          <w:rFonts w:ascii="Arial" w:hAnsi="Arial" w:cs="Arial"/>
          <w:sz w:val="28"/>
          <w:szCs w:val="28"/>
          <w:lang w:val="el-GR"/>
        </w:rPr>
        <w:t xml:space="preserve"> </w:t>
      </w:r>
      <w:r w:rsidR="00C434B9" w:rsidRPr="003971EC">
        <w:rPr>
          <w:rFonts w:ascii="Arial" w:hAnsi="Arial" w:cs="Arial"/>
          <w:b/>
          <w:i/>
          <w:sz w:val="28"/>
          <w:szCs w:val="28"/>
          <w:lang w:val="el-GR"/>
        </w:rPr>
        <w:t xml:space="preserve">Σοφοκλέους </w:t>
      </w:r>
      <w:r w:rsidR="003971EC" w:rsidRPr="003971EC">
        <w:rPr>
          <w:rFonts w:ascii="Arial" w:hAnsi="Arial" w:cs="Arial"/>
          <w:b/>
          <w:i/>
          <w:sz w:val="28"/>
          <w:szCs w:val="28"/>
          <w:lang w:val="en-US"/>
        </w:rPr>
        <w:t>v</w:t>
      </w:r>
      <w:r w:rsidR="003971EC" w:rsidRPr="003971EC">
        <w:rPr>
          <w:rFonts w:ascii="Arial" w:hAnsi="Arial" w:cs="Arial"/>
          <w:b/>
          <w:i/>
          <w:sz w:val="28"/>
          <w:szCs w:val="28"/>
          <w:lang w:val="el-GR"/>
        </w:rPr>
        <w:t xml:space="preserve">. </w:t>
      </w:r>
      <w:r w:rsidR="00C434B9" w:rsidRPr="003971EC">
        <w:rPr>
          <w:rFonts w:ascii="Arial" w:hAnsi="Arial" w:cs="Arial"/>
          <w:b/>
          <w:i/>
          <w:sz w:val="28"/>
          <w:szCs w:val="28"/>
          <w:lang w:val="el-GR"/>
        </w:rPr>
        <w:t>Δημοκρατίας (2011) 2 Α.Α.Δ. 385</w:t>
      </w:r>
      <w:r w:rsidR="003971EC">
        <w:rPr>
          <w:rFonts w:ascii="Arial" w:hAnsi="Arial" w:cs="Arial"/>
          <w:sz w:val="28"/>
          <w:szCs w:val="28"/>
          <w:lang w:val="el-GR"/>
        </w:rPr>
        <w:t xml:space="preserve"> και </w:t>
      </w:r>
      <w:r w:rsidR="003971EC" w:rsidRPr="003971EC">
        <w:rPr>
          <w:rFonts w:ascii="Arial" w:hAnsi="Arial" w:cs="Arial"/>
          <w:b/>
          <w:i/>
          <w:sz w:val="28"/>
          <w:szCs w:val="28"/>
          <w:lang w:val="el-GR"/>
        </w:rPr>
        <w:t>Δημητρίου κ.ά</w:t>
      </w:r>
      <w:r w:rsidR="00D126B1">
        <w:rPr>
          <w:rFonts w:ascii="Arial" w:hAnsi="Arial" w:cs="Arial"/>
          <w:b/>
          <w:i/>
          <w:sz w:val="28"/>
          <w:szCs w:val="28"/>
          <w:lang w:val="el-GR"/>
        </w:rPr>
        <w:t xml:space="preserve">. </w:t>
      </w:r>
      <w:r w:rsidR="003971EC" w:rsidRPr="003971EC">
        <w:rPr>
          <w:rFonts w:ascii="Arial" w:hAnsi="Arial" w:cs="Arial"/>
          <w:b/>
          <w:i/>
          <w:sz w:val="28"/>
          <w:szCs w:val="28"/>
          <w:lang w:val="en-US"/>
        </w:rPr>
        <w:t>v</w:t>
      </w:r>
      <w:r w:rsidR="003971EC" w:rsidRPr="003971EC">
        <w:rPr>
          <w:rFonts w:ascii="Arial" w:hAnsi="Arial" w:cs="Arial"/>
          <w:b/>
          <w:i/>
          <w:sz w:val="28"/>
          <w:szCs w:val="28"/>
          <w:lang w:val="el-GR"/>
        </w:rPr>
        <w:t xml:space="preserve">. </w:t>
      </w:r>
      <w:proofErr w:type="spellStart"/>
      <w:r w:rsidR="003971EC" w:rsidRPr="003971EC">
        <w:rPr>
          <w:rFonts w:ascii="Arial" w:hAnsi="Arial" w:cs="Arial"/>
          <w:b/>
          <w:i/>
          <w:sz w:val="28"/>
          <w:szCs w:val="28"/>
          <w:lang w:val="el-GR"/>
        </w:rPr>
        <w:t>Ξανδρή</w:t>
      </w:r>
      <w:proofErr w:type="spellEnd"/>
      <w:r w:rsidR="003971EC" w:rsidRPr="003971EC">
        <w:rPr>
          <w:rFonts w:ascii="Arial" w:hAnsi="Arial" w:cs="Arial"/>
          <w:b/>
          <w:i/>
          <w:sz w:val="28"/>
          <w:szCs w:val="28"/>
          <w:lang w:val="el-GR"/>
        </w:rPr>
        <w:t xml:space="preserve"> (2012) 1 Α.Α.Δ. 2184</w:t>
      </w:r>
      <w:r w:rsidR="003971EC" w:rsidRPr="003971EC">
        <w:rPr>
          <w:rFonts w:ascii="Arial" w:hAnsi="Arial" w:cs="Arial"/>
          <w:sz w:val="28"/>
          <w:szCs w:val="28"/>
          <w:lang w:val="el-GR"/>
        </w:rPr>
        <w:t>).</w:t>
      </w:r>
    </w:p>
    <w:p w14:paraId="07F92645" w14:textId="77777777" w:rsidR="00D126B1" w:rsidRDefault="00D126B1" w:rsidP="005030F1">
      <w:pPr>
        <w:spacing w:line="480" w:lineRule="auto"/>
        <w:ind w:right="-35"/>
        <w:jc w:val="both"/>
        <w:rPr>
          <w:rFonts w:ascii="Arial" w:hAnsi="Arial" w:cs="Arial"/>
          <w:sz w:val="28"/>
          <w:szCs w:val="28"/>
          <w:lang w:val="el-GR"/>
        </w:rPr>
      </w:pPr>
    </w:p>
    <w:p w14:paraId="6C6DC3B1" w14:textId="6E1D1969" w:rsidR="00D126B1" w:rsidRDefault="00D126B1" w:rsidP="005030F1">
      <w:pPr>
        <w:spacing w:line="480" w:lineRule="auto"/>
        <w:ind w:right="-35"/>
        <w:jc w:val="both"/>
        <w:rPr>
          <w:rFonts w:ascii="Arial" w:hAnsi="Arial" w:cs="Arial"/>
          <w:sz w:val="28"/>
          <w:szCs w:val="28"/>
          <w:lang w:val="el-GR"/>
        </w:rPr>
      </w:pPr>
      <w:r>
        <w:rPr>
          <w:rFonts w:ascii="Arial" w:hAnsi="Arial" w:cs="Arial"/>
          <w:sz w:val="28"/>
          <w:szCs w:val="28"/>
          <w:lang w:val="el-GR"/>
        </w:rPr>
        <w:t xml:space="preserve">Το πρωτόδικο Δικαστήριο αξιολογώντας τη μαρτυρία του Μ.Ε.2 και αντιπαραβάλλοντας την με την υπόλοιπη μαρτυρία, έδωσε ικανοποιητικούς λόγους για την αποδοχή της. </w:t>
      </w:r>
    </w:p>
    <w:p w14:paraId="4F199B4B" w14:textId="77777777" w:rsidR="00815583" w:rsidRDefault="00815583" w:rsidP="005030F1">
      <w:pPr>
        <w:spacing w:line="480" w:lineRule="auto"/>
        <w:ind w:right="-35"/>
        <w:jc w:val="both"/>
        <w:rPr>
          <w:rFonts w:ascii="Arial" w:hAnsi="Arial" w:cs="Arial"/>
          <w:sz w:val="28"/>
          <w:szCs w:val="28"/>
          <w:lang w:val="el-GR"/>
        </w:rPr>
      </w:pPr>
    </w:p>
    <w:p w14:paraId="6553892A" w14:textId="5781ABAD" w:rsidR="00E75E09" w:rsidRDefault="00E75E09" w:rsidP="005030F1">
      <w:pPr>
        <w:spacing w:line="480" w:lineRule="auto"/>
        <w:ind w:right="-35"/>
        <w:jc w:val="both"/>
        <w:rPr>
          <w:rFonts w:ascii="Arial" w:hAnsi="Arial" w:cs="Arial"/>
          <w:sz w:val="28"/>
          <w:szCs w:val="28"/>
          <w:lang w:val="el-GR"/>
        </w:rPr>
      </w:pPr>
      <w:r w:rsidRPr="00E75E09">
        <w:rPr>
          <w:rFonts w:ascii="Arial" w:hAnsi="Arial" w:cs="Arial"/>
          <w:sz w:val="28"/>
          <w:szCs w:val="28"/>
          <w:lang w:val="el-GR"/>
        </w:rPr>
        <w:t>Διατε</w:t>
      </w:r>
      <w:r>
        <w:rPr>
          <w:rFonts w:ascii="Arial" w:hAnsi="Arial" w:cs="Arial"/>
          <w:sz w:val="28"/>
          <w:szCs w:val="28"/>
          <w:lang w:val="el-GR"/>
        </w:rPr>
        <w:t>ίν</w:t>
      </w:r>
      <w:r w:rsidR="00D126B1">
        <w:rPr>
          <w:rFonts w:ascii="Arial" w:hAnsi="Arial" w:cs="Arial"/>
          <w:sz w:val="28"/>
          <w:szCs w:val="28"/>
          <w:lang w:val="el-GR"/>
        </w:rPr>
        <w:t>οντ</w:t>
      </w:r>
      <w:r>
        <w:rPr>
          <w:rFonts w:ascii="Arial" w:hAnsi="Arial" w:cs="Arial"/>
          <w:sz w:val="28"/>
          <w:szCs w:val="28"/>
          <w:lang w:val="el-GR"/>
        </w:rPr>
        <w:t>αι επίσης</w:t>
      </w:r>
      <w:r w:rsidR="008447CF">
        <w:rPr>
          <w:rFonts w:ascii="Arial" w:hAnsi="Arial" w:cs="Arial"/>
          <w:sz w:val="28"/>
          <w:szCs w:val="28"/>
          <w:lang w:val="el-GR"/>
        </w:rPr>
        <w:t>,</w:t>
      </w:r>
      <w:r w:rsidR="00D126B1">
        <w:rPr>
          <w:rFonts w:ascii="Arial" w:hAnsi="Arial" w:cs="Arial"/>
          <w:sz w:val="28"/>
          <w:szCs w:val="28"/>
          <w:lang w:val="el-GR"/>
        </w:rPr>
        <w:t xml:space="preserve"> οι </w:t>
      </w:r>
      <w:proofErr w:type="spellStart"/>
      <w:r w:rsidR="00D126B1">
        <w:rPr>
          <w:rFonts w:ascii="Arial" w:hAnsi="Arial" w:cs="Arial"/>
          <w:sz w:val="28"/>
          <w:szCs w:val="28"/>
          <w:lang w:val="el-GR"/>
        </w:rPr>
        <w:t>Εφεσείοντες</w:t>
      </w:r>
      <w:proofErr w:type="spellEnd"/>
      <w:r w:rsidR="00323401">
        <w:rPr>
          <w:rFonts w:ascii="Arial" w:hAnsi="Arial" w:cs="Arial"/>
          <w:sz w:val="28"/>
          <w:szCs w:val="28"/>
          <w:lang w:val="el-GR"/>
        </w:rPr>
        <w:t>,</w:t>
      </w:r>
      <w:r>
        <w:rPr>
          <w:rFonts w:ascii="Arial" w:hAnsi="Arial" w:cs="Arial"/>
          <w:sz w:val="28"/>
          <w:szCs w:val="28"/>
          <w:lang w:val="el-GR"/>
        </w:rPr>
        <w:t xml:space="preserve"> ότι «</w:t>
      </w:r>
      <w:r w:rsidRPr="00E75E09">
        <w:rPr>
          <w:rFonts w:ascii="Arial" w:hAnsi="Arial" w:cs="Arial"/>
          <w:i/>
          <w:sz w:val="28"/>
          <w:szCs w:val="28"/>
          <w:lang w:val="el-GR"/>
        </w:rPr>
        <w:t>ξεκάθαρα διαφάνηκε</w:t>
      </w:r>
      <w:r>
        <w:rPr>
          <w:rFonts w:ascii="Arial" w:hAnsi="Arial" w:cs="Arial"/>
          <w:sz w:val="28"/>
          <w:szCs w:val="28"/>
          <w:lang w:val="el-GR"/>
        </w:rPr>
        <w:t xml:space="preserve">» </w:t>
      </w:r>
      <w:r w:rsidR="00323401">
        <w:rPr>
          <w:rFonts w:ascii="Arial" w:hAnsi="Arial" w:cs="Arial"/>
          <w:sz w:val="28"/>
          <w:szCs w:val="28"/>
          <w:lang w:val="el-GR"/>
        </w:rPr>
        <w:t>πως</w:t>
      </w:r>
      <w:r>
        <w:rPr>
          <w:rFonts w:ascii="Arial" w:hAnsi="Arial" w:cs="Arial"/>
          <w:sz w:val="28"/>
          <w:szCs w:val="28"/>
          <w:lang w:val="el-GR"/>
        </w:rPr>
        <w:t xml:space="preserve"> τα </w:t>
      </w:r>
      <w:r w:rsidRPr="00E75E09">
        <w:rPr>
          <w:rFonts w:ascii="Arial" w:hAnsi="Arial" w:cs="Arial"/>
          <w:b/>
          <w:sz w:val="28"/>
          <w:szCs w:val="28"/>
          <w:lang w:val="el-GR"/>
        </w:rPr>
        <w:t>Τεκμήρια 26Α</w:t>
      </w:r>
      <w:r>
        <w:rPr>
          <w:rFonts w:ascii="Arial" w:hAnsi="Arial" w:cs="Arial"/>
          <w:sz w:val="28"/>
          <w:szCs w:val="28"/>
          <w:lang w:val="el-GR"/>
        </w:rPr>
        <w:t xml:space="preserve"> και </w:t>
      </w:r>
      <w:r w:rsidRPr="00E75E09">
        <w:rPr>
          <w:rFonts w:ascii="Arial" w:hAnsi="Arial" w:cs="Arial"/>
          <w:b/>
          <w:sz w:val="28"/>
          <w:szCs w:val="28"/>
          <w:lang w:val="el-GR"/>
        </w:rPr>
        <w:t>26Β</w:t>
      </w:r>
      <w:r w:rsidR="00871AC8" w:rsidRPr="00871AC8">
        <w:rPr>
          <w:rFonts w:ascii="Arial" w:hAnsi="Arial" w:cs="Arial"/>
          <w:bCs/>
          <w:sz w:val="28"/>
          <w:szCs w:val="28"/>
          <w:lang w:val="el-GR"/>
        </w:rPr>
        <w:t>, τα οποία αποτελούσαν χωρομετρική αποτύπωση,</w:t>
      </w:r>
      <w:r>
        <w:rPr>
          <w:rFonts w:ascii="Arial" w:hAnsi="Arial" w:cs="Arial"/>
          <w:sz w:val="28"/>
          <w:szCs w:val="28"/>
          <w:lang w:val="el-GR"/>
        </w:rPr>
        <w:t xml:space="preserve"> τα ετοίμασε ο ίδιος</w:t>
      </w:r>
      <w:r w:rsidR="006E7C79">
        <w:rPr>
          <w:rFonts w:ascii="Arial" w:hAnsi="Arial" w:cs="Arial"/>
          <w:sz w:val="28"/>
          <w:szCs w:val="28"/>
          <w:lang w:val="el-GR"/>
        </w:rPr>
        <w:t xml:space="preserve"> ο Μ.Ε.2</w:t>
      </w:r>
      <w:r>
        <w:rPr>
          <w:rFonts w:ascii="Arial" w:hAnsi="Arial" w:cs="Arial"/>
          <w:sz w:val="28"/>
          <w:szCs w:val="28"/>
          <w:lang w:val="el-GR"/>
        </w:rPr>
        <w:t xml:space="preserve"> «</w:t>
      </w:r>
      <w:r w:rsidRPr="00E75E09">
        <w:rPr>
          <w:rFonts w:ascii="Arial" w:hAnsi="Arial" w:cs="Arial"/>
          <w:i/>
          <w:sz w:val="28"/>
          <w:szCs w:val="28"/>
          <w:lang w:val="el-GR"/>
        </w:rPr>
        <w:t>παρά τους περί αντιθέτου ισχυρισμούς</w:t>
      </w:r>
      <w:r>
        <w:rPr>
          <w:rFonts w:ascii="Arial" w:hAnsi="Arial" w:cs="Arial"/>
          <w:sz w:val="28"/>
          <w:szCs w:val="28"/>
          <w:lang w:val="el-GR"/>
        </w:rPr>
        <w:t xml:space="preserve">» και ότι, μάλιστα, αυτό </w:t>
      </w:r>
      <w:proofErr w:type="spellStart"/>
      <w:r>
        <w:rPr>
          <w:rFonts w:ascii="Arial" w:hAnsi="Arial" w:cs="Arial"/>
          <w:sz w:val="28"/>
          <w:szCs w:val="28"/>
          <w:lang w:val="el-GR"/>
        </w:rPr>
        <w:t>διεφάνη</w:t>
      </w:r>
      <w:proofErr w:type="spellEnd"/>
      <w:r>
        <w:rPr>
          <w:rFonts w:ascii="Arial" w:hAnsi="Arial" w:cs="Arial"/>
          <w:sz w:val="28"/>
          <w:szCs w:val="28"/>
          <w:lang w:val="el-GR"/>
        </w:rPr>
        <w:t xml:space="preserve"> από τα όσα κατέθεσε η Μ.Ε.7, ήτοι ότι το </w:t>
      </w:r>
      <w:r w:rsidRPr="00E75E09">
        <w:rPr>
          <w:rFonts w:ascii="Arial" w:hAnsi="Arial" w:cs="Arial"/>
          <w:b/>
          <w:sz w:val="28"/>
          <w:szCs w:val="28"/>
          <w:lang w:val="el-GR"/>
        </w:rPr>
        <w:t xml:space="preserve">Τεκμήριο 26Β </w:t>
      </w:r>
      <w:r>
        <w:rPr>
          <w:rFonts w:ascii="Arial" w:hAnsi="Arial" w:cs="Arial"/>
          <w:sz w:val="28"/>
          <w:szCs w:val="28"/>
          <w:lang w:val="el-GR"/>
        </w:rPr>
        <w:t>είχε κατατεθεί από τον ιδιοκτήτη.</w:t>
      </w:r>
    </w:p>
    <w:p w14:paraId="50C20F56" w14:textId="77777777" w:rsidR="008447CF" w:rsidRDefault="008447CF" w:rsidP="005030F1">
      <w:pPr>
        <w:spacing w:line="480" w:lineRule="auto"/>
        <w:ind w:right="-35"/>
        <w:jc w:val="both"/>
        <w:rPr>
          <w:rFonts w:ascii="Arial" w:hAnsi="Arial" w:cs="Arial"/>
          <w:sz w:val="28"/>
          <w:szCs w:val="28"/>
          <w:lang w:val="el-GR"/>
        </w:rPr>
      </w:pPr>
    </w:p>
    <w:p w14:paraId="3FD3327B" w14:textId="4E1B0267" w:rsidR="008447CF" w:rsidRDefault="008447CF" w:rsidP="005030F1">
      <w:pPr>
        <w:spacing w:line="480" w:lineRule="auto"/>
        <w:ind w:right="-35"/>
        <w:jc w:val="both"/>
        <w:rPr>
          <w:rFonts w:ascii="Arial" w:hAnsi="Arial" w:cs="Arial"/>
          <w:sz w:val="28"/>
          <w:szCs w:val="28"/>
          <w:lang w:val="el-GR"/>
        </w:rPr>
      </w:pPr>
      <w:r>
        <w:rPr>
          <w:rFonts w:ascii="Arial" w:hAnsi="Arial" w:cs="Arial"/>
          <w:sz w:val="28"/>
          <w:szCs w:val="28"/>
          <w:lang w:val="el-GR"/>
        </w:rPr>
        <w:t>Έχοντας κατά νου την προσαχθείσα μαρτυρία με βάση τα πρακτικά</w:t>
      </w:r>
      <w:r w:rsidR="007125A9">
        <w:rPr>
          <w:rFonts w:ascii="Arial" w:hAnsi="Arial" w:cs="Arial"/>
          <w:sz w:val="28"/>
          <w:szCs w:val="28"/>
          <w:lang w:val="el-GR"/>
        </w:rPr>
        <w:t>,</w:t>
      </w:r>
      <w:r>
        <w:rPr>
          <w:rFonts w:ascii="Arial" w:hAnsi="Arial" w:cs="Arial"/>
          <w:sz w:val="28"/>
          <w:szCs w:val="28"/>
          <w:lang w:val="el-GR"/>
        </w:rPr>
        <w:t xml:space="preserve"> οι πιο πάνω θέσεις δεν είναι βάσιμες. Τόσο ο Μ.Ε.2 όσο και ο </w:t>
      </w:r>
      <w:r w:rsidR="00506384">
        <w:rPr>
          <w:rFonts w:ascii="Arial" w:hAnsi="Arial" w:cs="Arial"/>
          <w:sz w:val="28"/>
          <w:szCs w:val="28"/>
          <w:lang w:val="el-GR"/>
        </w:rPr>
        <w:t xml:space="preserve"> χωρομέτρης </w:t>
      </w:r>
      <w:r>
        <w:rPr>
          <w:rFonts w:ascii="Arial" w:hAnsi="Arial" w:cs="Arial"/>
          <w:sz w:val="28"/>
          <w:szCs w:val="28"/>
          <w:lang w:val="el-GR"/>
        </w:rPr>
        <w:t>Μ.Ε.3 κατέθεσαν ότι</w:t>
      </w:r>
      <w:r w:rsidR="007125A9">
        <w:rPr>
          <w:rFonts w:ascii="Arial" w:hAnsi="Arial" w:cs="Arial"/>
          <w:sz w:val="28"/>
          <w:szCs w:val="28"/>
          <w:lang w:val="el-GR"/>
        </w:rPr>
        <w:t>,</w:t>
      </w:r>
      <w:r>
        <w:rPr>
          <w:rFonts w:ascii="Arial" w:hAnsi="Arial" w:cs="Arial"/>
          <w:sz w:val="28"/>
          <w:szCs w:val="28"/>
          <w:lang w:val="el-GR"/>
        </w:rPr>
        <w:t xml:space="preserve"> μετά που αν</w:t>
      </w:r>
      <w:r w:rsidR="000A5F8D">
        <w:rPr>
          <w:rFonts w:ascii="Arial" w:hAnsi="Arial" w:cs="Arial"/>
          <w:sz w:val="28"/>
          <w:szCs w:val="28"/>
          <w:lang w:val="el-GR"/>
        </w:rPr>
        <w:t>ε</w:t>
      </w:r>
      <w:r>
        <w:rPr>
          <w:rFonts w:ascii="Arial" w:hAnsi="Arial" w:cs="Arial"/>
          <w:sz w:val="28"/>
          <w:szCs w:val="28"/>
          <w:lang w:val="el-GR"/>
        </w:rPr>
        <w:t>τέθη στο Μ.Ε.3</w:t>
      </w:r>
      <w:r w:rsidR="00871AC8">
        <w:rPr>
          <w:rFonts w:ascii="Arial" w:hAnsi="Arial" w:cs="Arial"/>
          <w:sz w:val="28"/>
          <w:szCs w:val="28"/>
          <w:lang w:val="el-GR"/>
        </w:rPr>
        <w:t xml:space="preserve"> </w:t>
      </w:r>
      <w:r>
        <w:rPr>
          <w:rFonts w:ascii="Arial" w:hAnsi="Arial" w:cs="Arial"/>
          <w:sz w:val="28"/>
          <w:szCs w:val="28"/>
          <w:lang w:val="el-GR"/>
        </w:rPr>
        <w:t xml:space="preserve">να προβεί σε γενική αποτύπωση </w:t>
      </w:r>
      <w:r w:rsidR="007125A9">
        <w:rPr>
          <w:rFonts w:ascii="Arial" w:hAnsi="Arial" w:cs="Arial"/>
          <w:sz w:val="28"/>
          <w:szCs w:val="28"/>
          <w:lang w:val="el-GR"/>
        </w:rPr>
        <w:t>των τεμαχίων στα σημεία που εκτελέστηκαν οικοδομικές και χωματουργικές εργασίες, ο Μ.Ε.</w:t>
      </w:r>
      <w:r w:rsidR="00871AC8">
        <w:rPr>
          <w:rFonts w:ascii="Arial" w:hAnsi="Arial" w:cs="Arial"/>
          <w:sz w:val="28"/>
          <w:szCs w:val="28"/>
          <w:lang w:val="el-GR"/>
        </w:rPr>
        <w:t>3</w:t>
      </w:r>
      <w:r w:rsidR="007125A9">
        <w:rPr>
          <w:rFonts w:ascii="Arial" w:hAnsi="Arial" w:cs="Arial"/>
          <w:sz w:val="28"/>
          <w:szCs w:val="28"/>
          <w:lang w:val="el-GR"/>
        </w:rPr>
        <w:t xml:space="preserve">  απέστειλε ηλεκτρονικά στο Μ.Ε.2 σχετικό σχέδιο, το </w:t>
      </w:r>
      <w:r w:rsidR="007125A9" w:rsidRPr="0081462A">
        <w:rPr>
          <w:rFonts w:ascii="Arial" w:hAnsi="Arial" w:cs="Arial"/>
          <w:b/>
          <w:sz w:val="28"/>
          <w:szCs w:val="28"/>
          <w:lang w:val="el-GR"/>
        </w:rPr>
        <w:t>Τεκμήριο 26</w:t>
      </w:r>
      <w:r w:rsidR="007125A9">
        <w:rPr>
          <w:rFonts w:ascii="Arial" w:hAnsi="Arial" w:cs="Arial"/>
          <w:sz w:val="28"/>
          <w:szCs w:val="28"/>
          <w:lang w:val="el-GR"/>
        </w:rPr>
        <w:t>. Όσο δε αφορά τη Μ.Ε.7</w:t>
      </w:r>
      <w:r w:rsidR="0081462A">
        <w:rPr>
          <w:rFonts w:ascii="Arial" w:hAnsi="Arial" w:cs="Arial"/>
          <w:sz w:val="28"/>
          <w:szCs w:val="28"/>
          <w:lang w:val="el-GR"/>
        </w:rPr>
        <w:t>,</w:t>
      </w:r>
      <w:r w:rsidR="00506384">
        <w:rPr>
          <w:rFonts w:ascii="Arial" w:hAnsi="Arial" w:cs="Arial"/>
          <w:sz w:val="28"/>
          <w:szCs w:val="28"/>
          <w:lang w:val="el-GR"/>
        </w:rPr>
        <w:t xml:space="preserve"> Προϊστάμενη στο Επαρχιακό Γραφείο Πολεοδομίας και Οικήσεως Πάφου,</w:t>
      </w:r>
      <w:r w:rsidR="007125A9">
        <w:rPr>
          <w:rFonts w:ascii="Arial" w:hAnsi="Arial" w:cs="Arial"/>
          <w:sz w:val="28"/>
          <w:szCs w:val="28"/>
          <w:lang w:val="el-GR"/>
        </w:rPr>
        <w:t xml:space="preserve"> αυτή</w:t>
      </w:r>
      <w:r w:rsidR="0081462A">
        <w:rPr>
          <w:rFonts w:ascii="Arial" w:hAnsi="Arial" w:cs="Arial"/>
          <w:sz w:val="28"/>
          <w:szCs w:val="28"/>
          <w:lang w:val="el-GR"/>
        </w:rPr>
        <w:t>,</w:t>
      </w:r>
      <w:r w:rsidR="007125A9">
        <w:rPr>
          <w:rFonts w:ascii="Arial" w:hAnsi="Arial" w:cs="Arial"/>
          <w:sz w:val="28"/>
          <w:szCs w:val="28"/>
          <w:lang w:val="el-GR"/>
        </w:rPr>
        <w:t xml:space="preserve"> απλώς</w:t>
      </w:r>
      <w:r w:rsidR="0081462A">
        <w:rPr>
          <w:rFonts w:ascii="Arial" w:hAnsi="Arial" w:cs="Arial"/>
          <w:sz w:val="28"/>
          <w:szCs w:val="28"/>
          <w:lang w:val="el-GR"/>
        </w:rPr>
        <w:t>,</w:t>
      </w:r>
      <w:r w:rsidR="007125A9">
        <w:rPr>
          <w:rFonts w:ascii="Arial" w:hAnsi="Arial" w:cs="Arial"/>
          <w:sz w:val="28"/>
          <w:szCs w:val="28"/>
          <w:lang w:val="el-GR"/>
        </w:rPr>
        <w:t xml:space="preserve"> κατέθεσε ότι</w:t>
      </w:r>
      <w:r w:rsidR="0081462A">
        <w:rPr>
          <w:rFonts w:ascii="Arial" w:hAnsi="Arial" w:cs="Arial"/>
          <w:sz w:val="28"/>
          <w:szCs w:val="28"/>
          <w:lang w:val="el-GR"/>
        </w:rPr>
        <w:t>,</w:t>
      </w:r>
      <w:r w:rsidR="00871AC8">
        <w:rPr>
          <w:rFonts w:ascii="Arial" w:hAnsi="Arial" w:cs="Arial"/>
          <w:sz w:val="28"/>
          <w:szCs w:val="28"/>
          <w:lang w:val="el-GR"/>
        </w:rPr>
        <w:t xml:space="preserve"> </w:t>
      </w:r>
      <w:r w:rsidR="00294EFC">
        <w:rPr>
          <w:rFonts w:ascii="Arial" w:hAnsi="Arial" w:cs="Arial"/>
          <w:sz w:val="28"/>
          <w:szCs w:val="28"/>
          <w:lang w:val="el-GR"/>
        </w:rPr>
        <w:t xml:space="preserve">μετά την καταγγελία/παράπονο </w:t>
      </w:r>
      <w:r w:rsidR="00294EFC">
        <w:rPr>
          <w:rFonts w:ascii="Arial" w:hAnsi="Arial" w:cs="Arial"/>
          <w:sz w:val="28"/>
          <w:szCs w:val="28"/>
          <w:lang w:val="el-GR"/>
        </w:rPr>
        <w:lastRenderedPageBreak/>
        <w:t>του Ενάγοντα</w:t>
      </w:r>
      <w:r w:rsidR="0081462A">
        <w:rPr>
          <w:rFonts w:ascii="Arial" w:hAnsi="Arial" w:cs="Arial"/>
          <w:sz w:val="28"/>
          <w:szCs w:val="28"/>
          <w:lang w:val="el-GR"/>
        </w:rPr>
        <w:t>,</w:t>
      </w:r>
      <w:r w:rsidR="00294EFC">
        <w:rPr>
          <w:rFonts w:ascii="Arial" w:hAnsi="Arial" w:cs="Arial"/>
          <w:sz w:val="28"/>
          <w:szCs w:val="28"/>
          <w:lang w:val="el-GR"/>
        </w:rPr>
        <w:t xml:space="preserve"> του είχε ζητηθεί η υποβολή χωρομετρικής εργασίας και</w:t>
      </w:r>
      <w:r w:rsidR="0081462A">
        <w:rPr>
          <w:rFonts w:ascii="Arial" w:hAnsi="Arial" w:cs="Arial"/>
          <w:sz w:val="28"/>
          <w:szCs w:val="28"/>
          <w:lang w:val="el-GR"/>
        </w:rPr>
        <w:t>,</w:t>
      </w:r>
      <w:r w:rsidR="00294EFC">
        <w:rPr>
          <w:rFonts w:ascii="Arial" w:hAnsi="Arial" w:cs="Arial"/>
          <w:sz w:val="28"/>
          <w:szCs w:val="28"/>
          <w:lang w:val="el-GR"/>
        </w:rPr>
        <w:t xml:space="preserve"> στο πλαίσιο αυτό</w:t>
      </w:r>
      <w:r w:rsidR="0081462A">
        <w:rPr>
          <w:rFonts w:ascii="Arial" w:hAnsi="Arial" w:cs="Arial"/>
          <w:sz w:val="28"/>
          <w:szCs w:val="28"/>
          <w:lang w:val="el-GR"/>
        </w:rPr>
        <w:t>,</w:t>
      </w:r>
      <w:r w:rsidR="00871AC8">
        <w:rPr>
          <w:rFonts w:ascii="Arial" w:hAnsi="Arial" w:cs="Arial"/>
          <w:sz w:val="28"/>
          <w:szCs w:val="28"/>
          <w:lang w:val="el-GR"/>
        </w:rPr>
        <w:t xml:space="preserve"> </w:t>
      </w:r>
      <w:r w:rsidR="007125A9">
        <w:rPr>
          <w:rFonts w:ascii="Arial" w:hAnsi="Arial" w:cs="Arial"/>
          <w:sz w:val="28"/>
          <w:szCs w:val="28"/>
          <w:lang w:val="el-GR"/>
        </w:rPr>
        <w:t xml:space="preserve">ο ιδιοκτήτης του </w:t>
      </w:r>
      <w:r w:rsidR="00F367F2">
        <w:rPr>
          <w:rFonts w:ascii="Arial" w:hAnsi="Arial" w:cs="Arial"/>
          <w:sz w:val="28"/>
          <w:szCs w:val="28"/>
          <w:lang w:val="el-GR"/>
        </w:rPr>
        <w:t>Τ</w:t>
      </w:r>
      <w:r w:rsidR="007125A9">
        <w:rPr>
          <w:rFonts w:ascii="Arial" w:hAnsi="Arial" w:cs="Arial"/>
          <w:sz w:val="28"/>
          <w:szCs w:val="28"/>
          <w:lang w:val="el-GR"/>
        </w:rPr>
        <w:t>εμαχίου 539</w:t>
      </w:r>
      <w:r w:rsidR="00294EFC">
        <w:rPr>
          <w:rFonts w:ascii="Arial" w:hAnsi="Arial" w:cs="Arial"/>
          <w:sz w:val="28"/>
          <w:szCs w:val="28"/>
          <w:lang w:val="el-GR"/>
        </w:rPr>
        <w:t xml:space="preserve"> απ</w:t>
      </w:r>
      <w:r w:rsidR="0081462A">
        <w:rPr>
          <w:rFonts w:ascii="Arial" w:hAnsi="Arial" w:cs="Arial"/>
          <w:sz w:val="28"/>
          <w:szCs w:val="28"/>
          <w:lang w:val="el-GR"/>
        </w:rPr>
        <w:t>έστειλε</w:t>
      </w:r>
      <w:r w:rsidR="00294EFC">
        <w:rPr>
          <w:rFonts w:ascii="Arial" w:hAnsi="Arial" w:cs="Arial"/>
          <w:sz w:val="28"/>
          <w:szCs w:val="28"/>
          <w:lang w:val="el-GR"/>
        </w:rPr>
        <w:t xml:space="preserve"> στο Τμήμα της, το Επαρχιακό Γραφείο Πολεοδομίας και Οικήσεως Πάφου</w:t>
      </w:r>
      <w:r w:rsidR="0081462A">
        <w:rPr>
          <w:rFonts w:ascii="Arial" w:hAnsi="Arial" w:cs="Arial"/>
          <w:sz w:val="28"/>
          <w:szCs w:val="28"/>
          <w:lang w:val="el-GR"/>
        </w:rPr>
        <w:t>,</w:t>
      </w:r>
      <w:r w:rsidR="00294EFC">
        <w:rPr>
          <w:rFonts w:ascii="Arial" w:hAnsi="Arial" w:cs="Arial"/>
          <w:sz w:val="28"/>
          <w:szCs w:val="28"/>
          <w:lang w:val="el-GR"/>
        </w:rPr>
        <w:t xml:space="preserve"> το </w:t>
      </w:r>
      <w:r w:rsidR="00294EFC" w:rsidRPr="00294EFC">
        <w:rPr>
          <w:rFonts w:ascii="Arial" w:hAnsi="Arial" w:cs="Arial"/>
          <w:b/>
          <w:sz w:val="28"/>
          <w:szCs w:val="28"/>
          <w:lang w:val="el-GR"/>
        </w:rPr>
        <w:t>Τεκμήριο 26</w:t>
      </w:r>
      <w:r w:rsidR="00294EFC">
        <w:rPr>
          <w:rFonts w:ascii="Arial" w:hAnsi="Arial" w:cs="Arial"/>
          <w:sz w:val="28"/>
          <w:szCs w:val="28"/>
          <w:lang w:val="el-GR"/>
        </w:rPr>
        <w:t xml:space="preserve">. </w:t>
      </w:r>
    </w:p>
    <w:p w14:paraId="2444632A" w14:textId="77777777" w:rsidR="00957838" w:rsidRDefault="00957838" w:rsidP="005030F1">
      <w:pPr>
        <w:spacing w:line="480" w:lineRule="auto"/>
        <w:ind w:right="-35"/>
        <w:jc w:val="both"/>
        <w:rPr>
          <w:rFonts w:ascii="Arial" w:hAnsi="Arial" w:cs="Arial"/>
          <w:sz w:val="28"/>
          <w:szCs w:val="28"/>
          <w:lang w:val="el-GR"/>
        </w:rPr>
      </w:pPr>
    </w:p>
    <w:p w14:paraId="6E9D0ADC" w14:textId="7D563A0D" w:rsidR="00957838" w:rsidRDefault="00957838" w:rsidP="005030F1">
      <w:pPr>
        <w:spacing w:line="480" w:lineRule="auto"/>
        <w:ind w:right="-35"/>
        <w:jc w:val="both"/>
        <w:rPr>
          <w:rFonts w:ascii="Arial" w:hAnsi="Arial" w:cs="Arial"/>
          <w:sz w:val="28"/>
          <w:szCs w:val="28"/>
          <w:lang w:val="el-GR"/>
        </w:rPr>
      </w:pPr>
      <w:r>
        <w:rPr>
          <w:rFonts w:ascii="Arial" w:hAnsi="Arial" w:cs="Arial"/>
          <w:sz w:val="28"/>
          <w:szCs w:val="28"/>
          <w:lang w:val="el-GR"/>
        </w:rPr>
        <w:t xml:space="preserve">Αποτέλεσε θέση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ότι</w:t>
      </w:r>
      <w:r w:rsidR="000A5F8D">
        <w:rPr>
          <w:rFonts w:ascii="Arial" w:hAnsi="Arial" w:cs="Arial"/>
          <w:sz w:val="28"/>
          <w:szCs w:val="28"/>
          <w:lang w:val="el-GR"/>
        </w:rPr>
        <w:t xml:space="preserve">, </w:t>
      </w:r>
      <w:r>
        <w:rPr>
          <w:rFonts w:ascii="Arial" w:hAnsi="Arial" w:cs="Arial"/>
          <w:sz w:val="28"/>
          <w:szCs w:val="28"/>
          <w:lang w:val="el-GR"/>
        </w:rPr>
        <w:t>ενώ η επιστημονική μαρτυρία ήτο τέτοια που αποδείκνυε μη επέμβαση</w:t>
      </w:r>
      <w:r w:rsidR="00871AC8">
        <w:rPr>
          <w:rFonts w:ascii="Arial" w:hAnsi="Arial" w:cs="Arial"/>
          <w:sz w:val="28"/>
          <w:szCs w:val="28"/>
          <w:lang w:val="el-GR"/>
        </w:rPr>
        <w:t>,</w:t>
      </w:r>
      <w:r>
        <w:rPr>
          <w:rFonts w:ascii="Arial" w:hAnsi="Arial" w:cs="Arial"/>
          <w:sz w:val="28"/>
          <w:szCs w:val="28"/>
          <w:lang w:val="el-GR"/>
        </w:rPr>
        <w:t xml:space="preserve"> το πρωτόδικο Δικαστήριο λανθασμένα κατέληξε σε αντίθετο συμπέρασμα. Προς τούτο</w:t>
      </w:r>
      <w:r w:rsidR="00323401">
        <w:rPr>
          <w:rFonts w:ascii="Arial" w:hAnsi="Arial" w:cs="Arial"/>
          <w:sz w:val="28"/>
          <w:szCs w:val="28"/>
          <w:lang w:val="el-GR"/>
        </w:rPr>
        <w:t xml:space="preserve"> επικαλούνται</w:t>
      </w:r>
      <w:r>
        <w:rPr>
          <w:rFonts w:ascii="Arial" w:hAnsi="Arial" w:cs="Arial"/>
          <w:sz w:val="28"/>
          <w:szCs w:val="28"/>
          <w:lang w:val="el-GR"/>
        </w:rPr>
        <w:t xml:space="preserve"> τη μαρτυρία του Μ.Ε.3, του Μ.Υ.4</w:t>
      </w:r>
      <w:r w:rsidR="00506384">
        <w:rPr>
          <w:rFonts w:ascii="Arial" w:hAnsi="Arial" w:cs="Arial"/>
          <w:sz w:val="28"/>
          <w:szCs w:val="28"/>
          <w:lang w:val="el-GR"/>
        </w:rPr>
        <w:t>, Κτηματολογικού Λειτουργού στο Επαρχιακό Κτηματολόγιο Πάφου</w:t>
      </w:r>
      <w:r>
        <w:rPr>
          <w:rFonts w:ascii="Arial" w:hAnsi="Arial" w:cs="Arial"/>
          <w:sz w:val="28"/>
          <w:szCs w:val="28"/>
          <w:lang w:val="el-GR"/>
        </w:rPr>
        <w:t xml:space="preserve"> και του Μ.Υ.10</w:t>
      </w:r>
      <w:r w:rsidR="00506384">
        <w:rPr>
          <w:rFonts w:ascii="Arial" w:hAnsi="Arial" w:cs="Arial"/>
          <w:sz w:val="28"/>
          <w:szCs w:val="28"/>
          <w:lang w:val="el-GR"/>
        </w:rPr>
        <w:t>, Υπεύθυνου του Κλάδου Χωρομετρίας στο Επαρχιακό Κτηματολόγιο Πάφου.</w:t>
      </w:r>
    </w:p>
    <w:p w14:paraId="19B69A80" w14:textId="77777777" w:rsidR="00957838" w:rsidRDefault="00957838" w:rsidP="005030F1">
      <w:pPr>
        <w:spacing w:line="480" w:lineRule="auto"/>
        <w:ind w:right="-35"/>
        <w:jc w:val="both"/>
        <w:rPr>
          <w:rFonts w:ascii="Arial" w:hAnsi="Arial" w:cs="Arial"/>
          <w:sz w:val="28"/>
          <w:szCs w:val="28"/>
          <w:lang w:val="el-GR"/>
        </w:rPr>
      </w:pPr>
    </w:p>
    <w:p w14:paraId="0D51EEA7" w14:textId="44DE2E3A" w:rsidR="00957838" w:rsidRDefault="00957838" w:rsidP="005030F1">
      <w:pPr>
        <w:spacing w:line="480" w:lineRule="auto"/>
        <w:ind w:right="-35"/>
        <w:jc w:val="both"/>
        <w:rPr>
          <w:rFonts w:ascii="Arial" w:hAnsi="Arial" w:cs="Arial"/>
          <w:sz w:val="28"/>
          <w:szCs w:val="28"/>
          <w:lang w:val="el-GR"/>
        </w:rPr>
      </w:pPr>
      <w:r>
        <w:rPr>
          <w:rFonts w:ascii="Arial" w:hAnsi="Arial" w:cs="Arial"/>
          <w:sz w:val="28"/>
          <w:szCs w:val="28"/>
          <w:lang w:val="el-GR"/>
        </w:rPr>
        <w:t>Σε σχέση με το πιο πάνω ζήτημα το πρωτόδικο Δικαστήριο θεώρησε κρίσιμη τη μαρτυρία του Μ.Ε.3</w:t>
      </w:r>
      <w:r w:rsidR="00871AC8">
        <w:rPr>
          <w:rFonts w:ascii="Arial" w:hAnsi="Arial" w:cs="Arial"/>
          <w:sz w:val="28"/>
          <w:szCs w:val="28"/>
          <w:lang w:val="el-GR"/>
        </w:rPr>
        <w:t xml:space="preserve"> </w:t>
      </w:r>
      <w:r>
        <w:rPr>
          <w:rFonts w:ascii="Arial" w:hAnsi="Arial" w:cs="Arial"/>
          <w:sz w:val="28"/>
          <w:szCs w:val="28"/>
          <w:lang w:val="el-GR"/>
        </w:rPr>
        <w:t>και του Μ.Υ.9</w:t>
      </w:r>
      <w:r w:rsidR="00506384">
        <w:rPr>
          <w:rFonts w:ascii="Arial" w:hAnsi="Arial" w:cs="Arial"/>
          <w:sz w:val="28"/>
          <w:szCs w:val="28"/>
          <w:lang w:val="el-GR"/>
        </w:rPr>
        <w:t>, Αγρονόμου Τοπογράφου Μηχανικού, εγγεγραμμένου στο μητρώο Χωρομετρών του Κτηματολογίου</w:t>
      </w:r>
      <w:r w:rsidR="005A74A6">
        <w:rPr>
          <w:rFonts w:ascii="Arial" w:hAnsi="Arial" w:cs="Arial"/>
          <w:sz w:val="28"/>
          <w:szCs w:val="28"/>
          <w:lang w:val="el-GR"/>
        </w:rPr>
        <w:t>. Ο Μ.Ε.3 ήτο ο τοπογράφος Μηχανικός ο οποίος, κατ</w:t>
      </w:r>
      <w:r w:rsidR="000A5F8D">
        <w:rPr>
          <w:rFonts w:ascii="Arial" w:hAnsi="Arial" w:cs="Arial"/>
          <w:sz w:val="28"/>
          <w:szCs w:val="28"/>
          <w:lang w:val="el-GR"/>
        </w:rPr>
        <w:t xml:space="preserve">’ </w:t>
      </w:r>
      <w:r w:rsidR="005A74A6">
        <w:rPr>
          <w:rFonts w:ascii="Arial" w:hAnsi="Arial" w:cs="Arial"/>
          <w:sz w:val="28"/>
          <w:szCs w:val="28"/>
          <w:lang w:val="el-GR"/>
        </w:rPr>
        <w:t>εντολή του Ενάγοντα, επισκέφθηκε τα ακίνητα του</w:t>
      </w:r>
      <w:r w:rsidR="006425C2">
        <w:rPr>
          <w:rFonts w:ascii="Arial" w:hAnsi="Arial" w:cs="Arial"/>
          <w:sz w:val="28"/>
          <w:szCs w:val="28"/>
          <w:lang w:val="el-GR"/>
        </w:rPr>
        <w:t xml:space="preserve"> (539 και 540)</w:t>
      </w:r>
      <w:r w:rsidR="005A74A6">
        <w:rPr>
          <w:rFonts w:ascii="Arial" w:hAnsi="Arial" w:cs="Arial"/>
          <w:sz w:val="28"/>
          <w:szCs w:val="28"/>
          <w:lang w:val="el-GR"/>
        </w:rPr>
        <w:t xml:space="preserve"> και προέβη σε γενική αποτύπωση τους στα σημεία που εκτελέστηκαν οικοδομικές και χωματουργικές εργασ</w:t>
      </w:r>
      <w:r w:rsidR="00263EDE">
        <w:rPr>
          <w:rFonts w:ascii="Arial" w:hAnsi="Arial" w:cs="Arial"/>
          <w:sz w:val="28"/>
          <w:szCs w:val="28"/>
          <w:lang w:val="el-GR"/>
        </w:rPr>
        <w:t>ίες, ενώ ο Μ.Υ.9 ήταν ο τοπογράφος Μηχανικός στον οποίο αν</w:t>
      </w:r>
      <w:r w:rsidR="000A5F8D">
        <w:rPr>
          <w:rFonts w:ascii="Arial" w:hAnsi="Arial" w:cs="Arial"/>
          <w:sz w:val="28"/>
          <w:szCs w:val="28"/>
          <w:lang w:val="el-GR"/>
        </w:rPr>
        <w:t>ε</w:t>
      </w:r>
      <w:r w:rsidR="00263EDE">
        <w:rPr>
          <w:rFonts w:ascii="Arial" w:hAnsi="Arial" w:cs="Arial"/>
          <w:sz w:val="28"/>
          <w:szCs w:val="28"/>
          <w:lang w:val="el-GR"/>
        </w:rPr>
        <w:t>τέθη</w:t>
      </w:r>
      <w:r w:rsidR="007A4BC3">
        <w:rPr>
          <w:rFonts w:ascii="Arial" w:hAnsi="Arial" w:cs="Arial"/>
          <w:sz w:val="28"/>
          <w:szCs w:val="28"/>
          <w:lang w:val="el-GR"/>
        </w:rPr>
        <w:t>,</w:t>
      </w:r>
      <w:r w:rsidR="00263EDE">
        <w:rPr>
          <w:rFonts w:ascii="Arial" w:hAnsi="Arial" w:cs="Arial"/>
          <w:sz w:val="28"/>
          <w:szCs w:val="28"/>
          <w:lang w:val="el-GR"/>
        </w:rPr>
        <w:t xml:space="preserve"> από πλευράς </w:t>
      </w:r>
      <w:proofErr w:type="spellStart"/>
      <w:r w:rsidR="00263EDE">
        <w:rPr>
          <w:rFonts w:ascii="Arial" w:hAnsi="Arial" w:cs="Arial"/>
          <w:sz w:val="28"/>
          <w:szCs w:val="28"/>
          <w:lang w:val="el-GR"/>
        </w:rPr>
        <w:t>Εφεσειόντων</w:t>
      </w:r>
      <w:proofErr w:type="spellEnd"/>
      <w:r w:rsidR="007A4BC3">
        <w:rPr>
          <w:rFonts w:ascii="Arial" w:hAnsi="Arial" w:cs="Arial"/>
          <w:sz w:val="28"/>
          <w:szCs w:val="28"/>
          <w:lang w:val="el-GR"/>
        </w:rPr>
        <w:t>,</w:t>
      </w:r>
      <w:r w:rsidR="00263EDE">
        <w:rPr>
          <w:rFonts w:ascii="Arial" w:hAnsi="Arial" w:cs="Arial"/>
          <w:sz w:val="28"/>
          <w:szCs w:val="28"/>
          <w:lang w:val="el-GR"/>
        </w:rPr>
        <w:t xml:space="preserve"> να προβεί σε αποτύπωση και οριοθέτηση των </w:t>
      </w:r>
      <w:r w:rsidR="006425C2">
        <w:rPr>
          <w:rFonts w:ascii="Arial" w:hAnsi="Arial" w:cs="Arial"/>
          <w:sz w:val="28"/>
          <w:szCs w:val="28"/>
          <w:lang w:val="el-GR"/>
        </w:rPr>
        <w:t xml:space="preserve">δικών τους </w:t>
      </w:r>
      <w:r w:rsidR="00F367F2">
        <w:rPr>
          <w:rFonts w:ascii="Arial" w:hAnsi="Arial" w:cs="Arial"/>
          <w:sz w:val="28"/>
          <w:szCs w:val="28"/>
          <w:lang w:val="el-GR"/>
        </w:rPr>
        <w:t>Τ</w:t>
      </w:r>
      <w:r w:rsidR="00263EDE">
        <w:rPr>
          <w:rFonts w:ascii="Arial" w:hAnsi="Arial" w:cs="Arial"/>
          <w:sz w:val="28"/>
          <w:szCs w:val="28"/>
          <w:lang w:val="el-GR"/>
        </w:rPr>
        <w:t xml:space="preserve">εμαχίων </w:t>
      </w:r>
      <w:r w:rsidR="006425C2">
        <w:rPr>
          <w:rFonts w:ascii="Arial" w:hAnsi="Arial" w:cs="Arial"/>
          <w:sz w:val="28"/>
          <w:szCs w:val="28"/>
          <w:lang w:val="el-GR"/>
        </w:rPr>
        <w:t>(534 και 604)</w:t>
      </w:r>
      <w:r w:rsidR="007A4BC3">
        <w:rPr>
          <w:rFonts w:ascii="Arial" w:hAnsi="Arial" w:cs="Arial"/>
          <w:sz w:val="28"/>
          <w:szCs w:val="28"/>
          <w:lang w:val="el-GR"/>
        </w:rPr>
        <w:t>.</w:t>
      </w:r>
    </w:p>
    <w:p w14:paraId="1B3D4174" w14:textId="77777777" w:rsidR="00A3526E" w:rsidRDefault="00A3526E" w:rsidP="005030F1">
      <w:pPr>
        <w:spacing w:line="480" w:lineRule="auto"/>
        <w:ind w:right="-35"/>
        <w:jc w:val="both"/>
        <w:rPr>
          <w:rFonts w:ascii="Arial" w:hAnsi="Arial" w:cs="Arial"/>
          <w:sz w:val="28"/>
          <w:szCs w:val="28"/>
          <w:lang w:val="el-GR"/>
        </w:rPr>
      </w:pPr>
    </w:p>
    <w:p w14:paraId="1804CF3E" w14:textId="061982B4" w:rsidR="00A3526E" w:rsidRDefault="001D7262" w:rsidP="005030F1">
      <w:pPr>
        <w:spacing w:line="480" w:lineRule="auto"/>
        <w:ind w:right="-35"/>
        <w:jc w:val="both"/>
        <w:rPr>
          <w:rFonts w:ascii="Arial" w:hAnsi="Arial" w:cs="Arial"/>
          <w:sz w:val="28"/>
          <w:szCs w:val="28"/>
          <w:lang w:val="el-GR"/>
        </w:rPr>
      </w:pPr>
      <w:r>
        <w:rPr>
          <w:rFonts w:ascii="Arial" w:hAnsi="Arial" w:cs="Arial"/>
          <w:sz w:val="28"/>
          <w:szCs w:val="28"/>
          <w:lang w:val="el-GR"/>
        </w:rPr>
        <w:t>Αξιολογώντας</w:t>
      </w:r>
      <w:r w:rsidR="00A3526E">
        <w:rPr>
          <w:rFonts w:ascii="Arial" w:hAnsi="Arial" w:cs="Arial"/>
          <w:sz w:val="28"/>
          <w:szCs w:val="28"/>
          <w:lang w:val="el-GR"/>
        </w:rPr>
        <w:t xml:space="preserve"> τη μαρτυρία του Μ.Ε.3</w:t>
      </w:r>
      <w:r>
        <w:rPr>
          <w:rFonts w:ascii="Arial" w:hAnsi="Arial" w:cs="Arial"/>
          <w:sz w:val="28"/>
          <w:szCs w:val="28"/>
          <w:lang w:val="el-GR"/>
        </w:rPr>
        <w:t>,</w:t>
      </w:r>
      <w:r w:rsidR="00871AC8">
        <w:rPr>
          <w:rFonts w:ascii="Arial" w:hAnsi="Arial" w:cs="Arial"/>
          <w:sz w:val="28"/>
          <w:szCs w:val="28"/>
          <w:lang w:val="el-GR"/>
        </w:rPr>
        <w:t xml:space="preserve"> </w:t>
      </w:r>
      <w:r w:rsidR="00A26C2E">
        <w:rPr>
          <w:rFonts w:ascii="Arial" w:hAnsi="Arial" w:cs="Arial"/>
          <w:sz w:val="28"/>
          <w:szCs w:val="28"/>
          <w:lang w:val="el-GR"/>
        </w:rPr>
        <w:t>το πρωτόδικο Δικαστήριο</w:t>
      </w:r>
      <w:r w:rsidR="00A3526E">
        <w:rPr>
          <w:rFonts w:ascii="Arial" w:hAnsi="Arial" w:cs="Arial"/>
          <w:sz w:val="28"/>
          <w:szCs w:val="28"/>
          <w:lang w:val="el-GR"/>
        </w:rPr>
        <w:t xml:space="preserve"> δεν παρέλειψε να εντοπίσει</w:t>
      </w:r>
      <w:r w:rsidR="00773546">
        <w:rPr>
          <w:rFonts w:ascii="Arial" w:hAnsi="Arial" w:cs="Arial"/>
          <w:sz w:val="28"/>
          <w:szCs w:val="28"/>
          <w:lang w:val="el-GR"/>
        </w:rPr>
        <w:t xml:space="preserve"> και</w:t>
      </w:r>
      <w:r w:rsidR="00A3526E">
        <w:rPr>
          <w:rFonts w:ascii="Arial" w:hAnsi="Arial" w:cs="Arial"/>
          <w:sz w:val="28"/>
          <w:szCs w:val="28"/>
          <w:lang w:val="el-GR"/>
        </w:rPr>
        <w:t xml:space="preserve"> μαρτυρία η οποία υποστήριζε την ορθότητα της εργασίας που </w:t>
      </w:r>
      <w:r w:rsidR="00A3526E">
        <w:rPr>
          <w:rFonts w:ascii="Arial" w:hAnsi="Arial" w:cs="Arial"/>
          <w:sz w:val="28"/>
          <w:szCs w:val="28"/>
          <w:lang w:val="el-GR"/>
        </w:rPr>
        <w:lastRenderedPageBreak/>
        <w:t>είχε διεξ</w:t>
      </w:r>
      <w:r>
        <w:rPr>
          <w:rFonts w:ascii="Arial" w:hAnsi="Arial" w:cs="Arial"/>
          <w:sz w:val="28"/>
          <w:szCs w:val="28"/>
          <w:lang w:val="el-GR"/>
        </w:rPr>
        <w:t>αγάγει</w:t>
      </w:r>
      <w:r w:rsidR="00956D14">
        <w:rPr>
          <w:rFonts w:ascii="Arial" w:hAnsi="Arial" w:cs="Arial"/>
          <w:sz w:val="28"/>
          <w:szCs w:val="28"/>
          <w:lang w:val="el-GR"/>
        </w:rPr>
        <w:t>,</w:t>
      </w:r>
      <w:r w:rsidR="00A3526E">
        <w:rPr>
          <w:rFonts w:ascii="Arial" w:hAnsi="Arial" w:cs="Arial"/>
          <w:sz w:val="28"/>
          <w:szCs w:val="28"/>
          <w:lang w:val="el-GR"/>
        </w:rPr>
        <w:t xml:space="preserve"> επισημαίνοντας προς τούτο τις αναφορές του Κτηματολογικού Λειτουργού, Μ.Υ.4</w:t>
      </w:r>
      <w:r w:rsidR="002C3DDA">
        <w:rPr>
          <w:rFonts w:ascii="Arial" w:hAnsi="Arial" w:cs="Arial"/>
          <w:sz w:val="28"/>
          <w:szCs w:val="28"/>
          <w:lang w:val="el-GR"/>
        </w:rPr>
        <w:t>,</w:t>
      </w:r>
      <w:r w:rsidR="00A3526E">
        <w:rPr>
          <w:rFonts w:ascii="Arial" w:hAnsi="Arial" w:cs="Arial"/>
          <w:sz w:val="28"/>
          <w:szCs w:val="28"/>
          <w:lang w:val="el-GR"/>
        </w:rPr>
        <w:t xml:space="preserve"> του οποίου τη μαρτυρία αποδέχτηκε στο σύνολο </w:t>
      </w:r>
      <w:r w:rsidR="00323401">
        <w:rPr>
          <w:rFonts w:ascii="Arial" w:hAnsi="Arial" w:cs="Arial"/>
          <w:sz w:val="28"/>
          <w:szCs w:val="28"/>
          <w:lang w:val="el-GR"/>
        </w:rPr>
        <w:t>της κρίνοντας τον</w:t>
      </w:r>
      <w:r w:rsidR="00773546">
        <w:rPr>
          <w:rFonts w:ascii="Arial" w:hAnsi="Arial" w:cs="Arial"/>
          <w:sz w:val="28"/>
          <w:szCs w:val="28"/>
          <w:lang w:val="el-GR"/>
        </w:rPr>
        <w:t xml:space="preserve"> ως</w:t>
      </w:r>
      <w:r>
        <w:rPr>
          <w:rFonts w:ascii="Arial" w:hAnsi="Arial" w:cs="Arial"/>
          <w:sz w:val="28"/>
          <w:szCs w:val="28"/>
          <w:lang w:val="el-GR"/>
        </w:rPr>
        <w:t xml:space="preserve"> ένα</w:t>
      </w:r>
      <w:r w:rsidR="00773546">
        <w:rPr>
          <w:rFonts w:ascii="Arial" w:hAnsi="Arial" w:cs="Arial"/>
          <w:sz w:val="28"/>
          <w:szCs w:val="28"/>
          <w:lang w:val="el-GR"/>
        </w:rPr>
        <w:t xml:space="preserve"> ανεξάρτητο μάρτυρα</w:t>
      </w:r>
      <w:r w:rsidR="00A3526E">
        <w:rPr>
          <w:rFonts w:ascii="Arial" w:hAnsi="Arial" w:cs="Arial"/>
          <w:sz w:val="28"/>
          <w:szCs w:val="28"/>
          <w:lang w:val="el-GR"/>
        </w:rPr>
        <w:t>, σ</w:t>
      </w:r>
      <w:r w:rsidR="00323401">
        <w:rPr>
          <w:rFonts w:ascii="Arial" w:hAnsi="Arial" w:cs="Arial"/>
          <w:sz w:val="28"/>
          <w:szCs w:val="28"/>
          <w:lang w:val="el-GR"/>
        </w:rPr>
        <w:t xml:space="preserve">ύμφωνα με τις αναφορές του οποίου </w:t>
      </w:r>
      <w:r w:rsidR="00A3526E">
        <w:rPr>
          <w:rFonts w:ascii="Arial" w:hAnsi="Arial" w:cs="Arial"/>
          <w:sz w:val="28"/>
          <w:szCs w:val="28"/>
          <w:lang w:val="el-GR"/>
        </w:rPr>
        <w:t>η εργασία που ο Μ.Ε.3 είχε κάνει ήτο ορθή</w:t>
      </w:r>
      <w:r w:rsidR="00323401">
        <w:rPr>
          <w:rFonts w:ascii="Arial" w:hAnsi="Arial" w:cs="Arial"/>
          <w:sz w:val="28"/>
          <w:szCs w:val="28"/>
          <w:lang w:val="el-GR"/>
        </w:rPr>
        <w:t>, ενώ</w:t>
      </w:r>
      <w:r w:rsidR="00A3526E">
        <w:rPr>
          <w:rFonts w:ascii="Arial" w:hAnsi="Arial" w:cs="Arial"/>
          <w:sz w:val="28"/>
          <w:szCs w:val="28"/>
          <w:lang w:val="el-GR"/>
        </w:rPr>
        <w:t xml:space="preserve"> ο Μ.Υ.4</w:t>
      </w:r>
      <w:r w:rsidR="00323401">
        <w:rPr>
          <w:rFonts w:ascii="Arial" w:hAnsi="Arial" w:cs="Arial"/>
          <w:sz w:val="28"/>
          <w:szCs w:val="28"/>
          <w:lang w:val="el-GR"/>
        </w:rPr>
        <w:t xml:space="preserve"> δεν είχε εντοπίσει</w:t>
      </w:r>
      <w:r w:rsidR="00A3526E">
        <w:rPr>
          <w:rFonts w:ascii="Arial" w:hAnsi="Arial" w:cs="Arial"/>
          <w:sz w:val="28"/>
          <w:szCs w:val="28"/>
          <w:lang w:val="el-GR"/>
        </w:rPr>
        <w:t xml:space="preserve"> οποιοδήποτε λάθος στο </w:t>
      </w:r>
      <w:r w:rsidR="00A3526E" w:rsidRPr="008E031C">
        <w:rPr>
          <w:rFonts w:ascii="Arial" w:hAnsi="Arial" w:cs="Arial"/>
          <w:b/>
          <w:sz w:val="28"/>
          <w:szCs w:val="28"/>
          <w:lang w:val="el-GR"/>
        </w:rPr>
        <w:t>Τεκμήριο 37</w:t>
      </w:r>
      <w:r w:rsidR="00773546">
        <w:rPr>
          <w:rFonts w:ascii="Arial" w:hAnsi="Arial" w:cs="Arial"/>
          <w:sz w:val="28"/>
          <w:szCs w:val="28"/>
          <w:lang w:val="el-GR"/>
        </w:rPr>
        <w:t>. Κατ</w:t>
      </w:r>
      <w:r w:rsidR="000A5F8D">
        <w:rPr>
          <w:rFonts w:ascii="Arial" w:hAnsi="Arial" w:cs="Arial"/>
          <w:sz w:val="28"/>
          <w:szCs w:val="28"/>
          <w:lang w:val="el-GR"/>
        </w:rPr>
        <w:t xml:space="preserve">’ </w:t>
      </w:r>
      <w:r w:rsidR="00773546">
        <w:rPr>
          <w:rFonts w:ascii="Arial" w:hAnsi="Arial" w:cs="Arial"/>
          <w:sz w:val="28"/>
          <w:szCs w:val="28"/>
          <w:lang w:val="el-GR"/>
        </w:rPr>
        <w:t>ανάλογο τρόπο</w:t>
      </w:r>
      <w:r>
        <w:rPr>
          <w:rFonts w:ascii="Arial" w:hAnsi="Arial" w:cs="Arial"/>
          <w:sz w:val="28"/>
          <w:szCs w:val="28"/>
          <w:lang w:val="el-GR"/>
        </w:rPr>
        <w:t xml:space="preserve"> το πρωτόδικο Δικαστήριο</w:t>
      </w:r>
      <w:r w:rsidR="00773546">
        <w:rPr>
          <w:rFonts w:ascii="Arial" w:hAnsi="Arial" w:cs="Arial"/>
          <w:sz w:val="28"/>
          <w:szCs w:val="28"/>
          <w:lang w:val="el-GR"/>
        </w:rPr>
        <w:t xml:space="preserve"> επεσήμανε και το μέρος από τη μαρτυρία του Μ.Υ.10, το οποίο δεν αμφισβητήθηκε και από το οποίο </w:t>
      </w:r>
      <w:proofErr w:type="spellStart"/>
      <w:r w:rsidR="00773546">
        <w:rPr>
          <w:rFonts w:ascii="Arial" w:hAnsi="Arial" w:cs="Arial"/>
          <w:sz w:val="28"/>
          <w:szCs w:val="28"/>
          <w:lang w:val="el-GR"/>
        </w:rPr>
        <w:t>προέκυπτε</w:t>
      </w:r>
      <w:proofErr w:type="spellEnd"/>
      <w:r w:rsidR="00773546">
        <w:rPr>
          <w:rFonts w:ascii="Arial" w:hAnsi="Arial" w:cs="Arial"/>
          <w:sz w:val="28"/>
          <w:szCs w:val="28"/>
          <w:lang w:val="el-GR"/>
        </w:rPr>
        <w:t xml:space="preserve"> ότι η εργασία που είχε διεξαγάγει ο Μ.Ε.3 είχε περάσει από δύο ελέγχους χωρίς να εντοπισθεί οποιοδήποτε λάθος</w:t>
      </w:r>
      <w:r>
        <w:rPr>
          <w:rFonts w:ascii="Arial" w:hAnsi="Arial" w:cs="Arial"/>
          <w:sz w:val="28"/>
          <w:szCs w:val="28"/>
          <w:lang w:val="el-GR"/>
        </w:rPr>
        <w:t>,</w:t>
      </w:r>
      <w:r w:rsidR="000A5F8D">
        <w:rPr>
          <w:rFonts w:ascii="Arial" w:hAnsi="Arial" w:cs="Arial"/>
          <w:sz w:val="28"/>
          <w:szCs w:val="28"/>
          <w:lang w:val="el-GR"/>
        </w:rPr>
        <w:t xml:space="preserve"> </w:t>
      </w:r>
      <w:r>
        <w:rPr>
          <w:rFonts w:ascii="Arial" w:hAnsi="Arial" w:cs="Arial"/>
          <w:sz w:val="28"/>
          <w:szCs w:val="28"/>
          <w:lang w:val="el-GR"/>
        </w:rPr>
        <w:t>διευκρινίζοντας, συγχρόνως, την αναφορά του Μ.Υ.10 ότι παρέμενε ακόμη ένας έλεγχος.</w:t>
      </w:r>
    </w:p>
    <w:p w14:paraId="0B8F37AC" w14:textId="77777777" w:rsidR="00075BF8" w:rsidRDefault="00075BF8" w:rsidP="005030F1">
      <w:pPr>
        <w:spacing w:line="480" w:lineRule="auto"/>
        <w:ind w:right="-35"/>
        <w:jc w:val="both"/>
        <w:rPr>
          <w:rFonts w:ascii="Arial" w:hAnsi="Arial" w:cs="Arial"/>
          <w:sz w:val="28"/>
          <w:szCs w:val="28"/>
          <w:lang w:val="el-GR"/>
        </w:rPr>
      </w:pPr>
    </w:p>
    <w:p w14:paraId="1057732A" w14:textId="1BB7F3FB" w:rsidR="004D55C3" w:rsidRDefault="00075BF8" w:rsidP="00C15E15">
      <w:pPr>
        <w:spacing w:line="480" w:lineRule="auto"/>
        <w:ind w:right="-35"/>
        <w:jc w:val="both"/>
        <w:rPr>
          <w:rFonts w:ascii="Arial" w:hAnsi="Arial" w:cs="Arial"/>
          <w:sz w:val="28"/>
          <w:szCs w:val="28"/>
          <w:lang w:val="el-GR"/>
        </w:rPr>
      </w:pPr>
      <w:r>
        <w:rPr>
          <w:rFonts w:ascii="Arial" w:hAnsi="Arial" w:cs="Arial"/>
          <w:sz w:val="28"/>
          <w:szCs w:val="28"/>
          <w:lang w:val="el-GR"/>
        </w:rPr>
        <w:t xml:space="preserve">Πολύς λόγος έγινε από πλευράς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στο επιχείρημα ότι σε περίπτωση που ο Μ.Ε.3 διαπίστωνε την ύπαρξη επέμβασης</w:t>
      </w:r>
      <w:r w:rsidR="002C3DDA">
        <w:rPr>
          <w:rFonts w:ascii="Arial" w:hAnsi="Arial" w:cs="Arial"/>
          <w:sz w:val="28"/>
          <w:szCs w:val="28"/>
          <w:lang w:val="el-GR"/>
        </w:rPr>
        <w:t>,</w:t>
      </w:r>
      <w:r>
        <w:rPr>
          <w:rFonts w:ascii="Arial" w:hAnsi="Arial" w:cs="Arial"/>
          <w:sz w:val="28"/>
          <w:szCs w:val="28"/>
          <w:lang w:val="el-GR"/>
        </w:rPr>
        <w:t xml:space="preserve"> θα έπρεπε να αποστείλει στο Κτηματολόγιο τις καταμετρήσεις του με σημειώσεις </w:t>
      </w:r>
      <w:r w:rsidR="002C3DDA">
        <w:rPr>
          <w:rFonts w:ascii="Arial" w:hAnsi="Arial" w:cs="Arial"/>
          <w:sz w:val="28"/>
          <w:szCs w:val="28"/>
          <w:lang w:val="el-GR"/>
        </w:rPr>
        <w:t>γ</w:t>
      </w:r>
      <w:r>
        <w:rPr>
          <w:rFonts w:ascii="Arial" w:hAnsi="Arial" w:cs="Arial"/>
          <w:sz w:val="28"/>
          <w:szCs w:val="28"/>
          <w:lang w:val="el-GR"/>
        </w:rPr>
        <w:t>ια την επέμβαση</w:t>
      </w:r>
      <w:r w:rsidR="00323401">
        <w:rPr>
          <w:rFonts w:ascii="Arial" w:hAnsi="Arial" w:cs="Arial"/>
          <w:sz w:val="28"/>
          <w:szCs w:val="28"/>
          <w:lang w:val="el-GR"/>
        </w:rPr>
        <w:t xml:space="preserve">, </w:t>
      </w:r>
      <w:r>
        <w:rPr>
          <w:rFonts w:ascii="Arial" w:hAnsi="Arial" w:cs="Arial"/>
          <w:sz w:val="28"/>
          <w:szCs w:val="28"/>
          <w:lang w:val="el-GR"/>
        </w:rPr>
        <w:t xml:space="preserve">ούτως ώστε η αίτηση οριοθέτησης να μετατραπεί σε συνοριακή διαφορά. Προς τούτο επικαλέστηκε τη μαρτυρία των </w:t>
      </w:r>
      <w:r w:rsidR="008E031C">
        <w:rPr>
          <w:rFonts w:ascii="Arial" w:hAnsi="Arial" w:cs="Arial"/>
          <w:sz w:val="28"/>
          <w:szCs w:val="28"/>
          <w:lang w:val="el-GR"/>
        </w:rPr>
        <w:t>Μ.Υ.4, Μ.Υ.9 και Μ.Υ.10.</w:t>
      </w:r>
      <w:r w:rsidR="00871AC8">
        <w:rPr>
          <w:rFonts w:ascii="Arial" w:hAnsi="Arial" w:cs="Arial"/>
          <w:sz w:val="28"/>
          <w:szCs w:val="28"/>
          <w:lang w:val="el-GR"/>
        </w:rPr>
        <w:t xml:space="preserve"> </w:t>
      </w:r>
      <w:r w:rsidR="008E031C">
        <w:rPr>
          <w:rFonts w:ascii="Arial" w:hAnsi="Arial" w:cs="Arial"/>
          <w:sz w:val="28"/>
          <w:szCs w:val="28"/>
          <w:lang w:val="el-GR"/>
        </w:rPr>
        <w:t>Σε συμφωνία με τα όσα ανέφερε στην Απόφαση του το πρωτόδικο Δικαστήριο</w:t>
      </w:r>
      <w:r w:rsidR="004D55C3">
        <w:rPr>
          <w:rFonts w:ascii="Arial" w:hAnsi="Arial" w:cs="Arial"/>
          <w:sz w:val="28"/>
          <w:szCs w:val="28"/>
          <w:lang w:val="el-GR"/>
        </w:rPr>
        <w:t>,</w:t>
      </w:r>
      <w:r w:rsidR="008E031C">
        <w:rPr>
          <w:rFonts w:ascii="Arial" w:hAnsi="Arial" w:cs="Arial"/>
          <w:sz w:val="28"/>
          <w:szCs w:val="28"/>
          <w:lang w:val="el-GR"/>
        </w:rPr>
        <w:t xml:space="preserve"> λέμε ότι το γεγονός ότι δεν ενημερώθηκε το Κτηματολόγιο </w:t>
      </w:r>
      <w:r w:rsidR="00323401">
        <w:rPr>
          <w:rFonts w:ascii="Arial" w:hAnsi="Arial" w:cs="Arial"/>
          <w:sz w:val="28"/>
          <w:szCs w:val="28"/>
          <w:lang w:val="el-GR"/>
        </w:rPr>
        <w:t>από το</w:t>
      </w:r>
      <w:r w:rsidR="00956D14">
        <w:rPr>
          <w:rFonts w:ascii="Arial" w:hAnsi="Arial" w:cs="Arial"/>
          <w:sz w:val="28"/>
          <w:szCs w:val="28"/>
          <w:lang w:val="el-GR"/>
        </w:rPr>
        <w:t>ν</w:t>
      </w:r>
      <w:r w:rsidR="00323401">
        <w:rPr>
          <w:rFonts w:ascii="Arial" w:hAnsi="Arial" w:cs="Arial"/>
          <w:sz w:val="28"/>
          <w:szCs w:val="28"/>
          <w:lang w:val="el-GR"/>
        </w:rPr>
        <w:t xml:space="preserve"> Μ.Ε.3 </w:t>
      </w:r>
      <w:r w:rsidR="008E031C">
        <w:rPr>
          <w:rFonts w:ascii="Arial" w:hAnsi="Arial" w:cs="Arial"/>
          <w:sz w:val="28"/>
          <w:szCs w:val="28"/>
          <w:lang w:val="el-GR"/>
        </w:rPr>
        <w:t>για τη</w:t>
      </w:r>
      <w:r w:rsidR="00323401">
        <w:rPr>
          <w:rFonts w:ascii="Arial" w:hAnsi="Arial" w:cs="Arial"/>
          <w:sz w:val="28"/>
          <w:szCs w:val="28"/>
          <w:lang w:val="el-GR"/>
        </w:rPr>
        <w:t xml:space="preserve">ν </w:t>
      </w:r>
      <w:r w:rsidR="008E031C">
        <w:rPr>
          <w:rFonts w:ascii="Arial" w:hAnsi="Arial" w:cs="Arial"/>
          <w:sz w:val="28"/>
          <w:szCs w:val="28"/>
          <w:lang w:val="el-GR"/>
        </w:rPr>
        <w:t>επέμβαση</w:t>
      </w:r>
      <w:r w:rsidR="00323401">
        <w:rPr>
          <w:rFonts w:ascii="Arial" w:hAnsi="Arial" w:cs="Arial"/>
          <w:sz w:val="28"/>
          <w:szCs w:val="28"/>
          <w:lang w:val="el-GR"/>
        </w:rPr>
        <w:t>,</w:t>
      </w:r>
      <w:r w:rsidR="008E031C">
        <w:rPr>
          <w:rFonts w:ascii="Arial" w:hAnsi="Arial" w:cs="Arial"/>
          <w:sz w:val="28"/>
          <w:szCs w:val="28"/>
          <w:lang w:val="el-GR"/>
        </w:rPr>
        <w:t xml:space="preserve"> δεν συνεπαγόταν ότι ο Μ.Ε.3 δεν είχε διαπιστώσει την ύπαρξη επέμβασης</w:t>
      </w:r>
      <w:r w:rsidR="004D55C3">
        <w:rPr>
          <w:rFonts w:ascii="Arial" w:hAnsi="Arial" w:cs="Arial"/>
          <w:sz w:val="28"/>
          <w:szCs w:val="28"/>
          <w:lang w:val="el-GR"/>
        </w:rPr>
        <w:t>. Παραθέτουμε στο σημείο αυτό τη σχετική περικοπή από την Απόφαση:</w:t>
      </w:r>
    </w:p>
    <w:p w14:paraId="05E9D626" w14:textId="77777777" w:rsidR="00C15E15" w:rsidRDefault="00C15E15" w:rsidP="00C15E15">
      <w:pPr>
        <w:spacing w:line="480" w:lineRule="auto"/>
        <w:ind w:right="-35"/>
        <w:jc w:val="both"/>
        <w:rPr>
          <w:rFonts w:ascii="Arial" w:hAnsi="Arial" w:cs="Arial"/>
          <w:sz w:val="28"/>
          <w:szCs w:val="28"/>
          <w:lang w:val="el-GR"/>
        </w:rPr>
      </w:pPr>
    </w:p>
    <w:p w14:paraId="76C912A5" w14:textId="4CB42B34" w:rsidR="00075BF8" w:rsidRDefault="00C15E15" w:rsidP="00815583">
      <w:pPr>
        <w:spacing w:line="276" w:lineRule="auto"/>
        <w:ind w:left="426" w:right="390"/>
        <w:jc w:val="both"/>
        <w:rPr>
          <w:rFonts w:ascii="Arial" w:hAnsi="Arial" w:cs="Arial"/>
          <w:color w:val="000000"/>
          <w:sz w:val="28"/>
          <w:szCs w:val="28"/>
          <w:lang w:val="el-GR" w:eastAsia="el-GR" w:bidi="el-GR"/>
        </w:rPr>
      </w:pPr>
      <w:r w:rsidRPr="00815583">
        <w:rPr>
          <w:rFonts w:ascii="Arial" w:hAnsi="Arial" w:cs="Arial"/>
          <w:color w:val="000000"/>
          <w:sz w:val="28"/>
          <w:szCs w:val="28"/>
          <w:lang w:val="el-GR" w:eastAsia="el-GR" w:bidi="el-GR"/>
        </w:rPr>
        <w:lastRenderedPageBreak/>
        <w:t>«</w:t>
      </w:r>
      <w:r w:rsidR="004D55C3" w:rsidRPr="00815583">
        <w:rPr>
          <w:rFonts w:ascii="Arial" w:hAnsi="Arial" w:cs="Arial"/>
          <w:color w:val="000000"/>
          <w:sz w:val="28"/>
          <w:szCs w:val="28"/>
          <w:lang w:val="el-GR" w:eastAsia="el-GR" w:bidi="el-GR"/>
        </w:rPr>
        <w:t xml:space="preserve">Η πλευρά των </w:t>
      </w:r>
      <w:proofErr w:type="spellStart"/>
      <w:r w:rsidR="004D55C3" w:rsidRPr="00815583">
        <w:rPr>
          <w:rFonts w:ascii="Arial" w:hAnsi="Arial" w:cs="Arial"/>
          <w:color w:val="000000"/>
          <w:sz w:val="28"/>
          <w:szCs w:val="28"/>
          <w:lang w:val="el-GR" w:eastAsia="el-GR" w:bidi="el-GR"/>
        </w:rPr>
        <w:t>Εναγομένων</w:t>
      </w:r>
      <w:proofErr w:type="spellEnd"/>
      <w:r w:rsidR="004D55C3" w:rsidRPr="00815583">
        <w:rPr>
          <w:rFonts w:ascii="Arial" w:hAnsi="Arial" w:cs="Arial"/>
          <w:color w:val="000000"/>
          <w:sz w:val="28"/>
          <w:szCs w:val="28"/>
          <w:lang w:val="el-GR" w:eastAsia="el-GR" w:bidi="el-GR"/>
        </w:rPr>
        <w:t xml:space="preserve"> 3 βάσισε μεγάλο μέρος της επιχειρηματολογίας της στο ότι ο Μ.Ε.3 σε περίπτωση που διαπίστωνε ότι υπήρχε παρέμβαση θα έπρεπε να την αποτυπώσει και να ενημερώσει το Τμήμα Κτηματολογίου και Χωρομετρίας ούτως ώστε η υπόθεση να</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μετατραπεί σε συνοριακή διαφορά και να αναλάβει εξ’ ολοκλήρου το ζήτημα που προέκυψε. Ο Μ.Ε.3 έχει δώσει τις δικές του εξηγήσεις στο ζήτημα αυτό.</w:t>
      </w:r>
      <w:r w:rsidR="00871AC8" w:rsidRPr="00815583">
        <w:rPr>
          <w:rFonts w:ascii="Arial" w:hAnsi="Arial" w:cs="Arial"/>
          <w:color w:val="000000"/>
          <w:sz w:val="28"/>
          <w:szCs w:val="28"/>
          <w:lang w:val="el-GR" w:eastAsia="el-GR" w:bidi="el-GR"/>
        </w:rPr>
        <w:t xml:space="preserve"> </w:t>
      </w:r>
      <w:r w:rsidRPr="00815583">
        <w:rPr>
          <w:rFonts w:ascii="Arial" w:hAnsi="Arial" w:cs="Arial"/>
          <w:color w:val="000000"/>
          <w:sz w:val="28"/>
          <w:szCs w:val="28"/>
          <w:lang w:val="el-GR" w:eastAsia="el-GR" w:bidi="el-GR"/>
        </w:rPr>
        <w:t>Έχει</w:t>
      </w:r>
      <w:r w:rsidR="004D55C3" w:rsidRPr="00815583">
        <w:rPr>
          <w:rFonts w:ascii="Arial" w:hAnsi="Arial" w:cs="Arial"/>
          <w:color w:val="000000"/>
          <w:sz w:val="28"/>
          <w:szCs w:val="28"/>
          <w:lang w:val="el-GR" w:eastAsia="el-GR" w:bidi="el-GR"/>
        </w:rPr>
        <w:t xml:space="preserve"> αναφέρει ότι μέσω του </w:t>
      </w:r>
      <w:r w:rsidR="004D55C3" w:rsidRPr="00815583">
        <w:rPr>
          <w:rStyle w:val="Bodytext20"/>
          <w:sz w:val="28"/>
          <w:szCs w:val="28"/>
        </w:rPr>
        <w:t>Τεκμηρίου 26</w:t>
      </w:r>
      <w:r w:rsidR="004D55C3" w:rsidRPr="00815583">
        <w:rPr>
          <w:rFonts w:ascii="Arial" w:hAnsi="Arial" w:cs="Arial"/>
          <w:color w:val="000000"/>
          <w:sz w:val="28"/>
          <w:szCs w:val="28"/>
          <w:lang w:val="el-GR" w:eastAsia="el-GR" w:bidi="el-GR"/>
        </w:rPr>
        <w:t xml:space="preserve"> απέστειλε ψηφιακά τις διαπιστώσεις</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του στον Μ.Ε.2 ενώ επίσης ενημέρωσε τον Ενάγοντα για το γεγονός ότι</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διαπίστωσε επέμβαση στο τεμάχιο του αφήνοντας τον να αποφασίσει ο ίδιος</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 xml:space="preserve">πώς θα χειριζόταν την όλη υπόθεση. Δηλαδή </w:t>
      </w:r>
      <w:proofErr w:type="spellStart"/>
      <w:r w:rsidR="004D55C3" w:rsidRPr="00815583">
        <w:rPr>
          <w:rFonts w:ascii="Arial" w:hAnsi="Arial" w:cs="Arial"/>
          <w:color w:val="000000"/>
          <w:sz w:val="28"/>
          <w:szCs w:val="28"/>
          <w:lang w:val="el-GR" w:eastAsia="el-GR" w:bidi="el-GR"/>
        </w:rPr>
        <w:t>προέβηκε</w:t>
      </w:r>
      <w:proofErr w:type="spellEnd"/>
      <w:r w:rsidR="004D55C3" w:rsidRPr="00815583">
        <w:rPr>
          <w:rFonts w:ascii="Arial" w:hAnsi="Arial" w:cs="Arial"/>
          <w:color w:val="000000"/>
          <w:sz w:val="28"/>
          <w:szCs w:val="28"/>
          <w:lang w:val="el-GR" w:eastAsia="el-GR" w:bidi="el-GR"/>
        </w:rPr>
        <w:t xml:space="preserve"> σε αποτύπωση τόσο</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 xml:space="preserve">των συνόρων των τεμαχίων όσο και της επέμβασης </w:t>
      </w:r>
      <w:proofErr w:type="spellStart"/>
      <w:r w:rsidR="004D55C3" w:rsidRPr="00815583">
        <w:rPr>
          <w:rFonts w:ascii="Arial" w:hAnsi="Arial" w:cs="Arial"/>
          <w:color w:val="000000"/>
          <w:sz w:val="28"/>
          <w:szCs w:val="28"/>
          <w:lang w:val="el-GR" w:eastAsia="el-GR" w:bidi="el-GR"/>
        </w:rPr>
        <w:t>στέλλοντας</w:t>
      </w:r>
      <w:proofErr w:type="spellEnd"/>
      <w:r w:rsidR="004D55C3" w:rsidRPr="00815583">
        <w:rPr>
          <w:rFonts w:ascii="Arial" w:hAnsi="Arial" w:cs="Arial"/>
          <w:color w:val="000000"/>
          <w:sz w:val="28"/>
          <w:szCs w:val="28"/>
          <w:lang w:val="el-GR" w:eastAsia="el-GR" w:bidi="el-GR"/>
        </w:rPr>
        <w:t xml:space="preserve"> ψηφιακά τα</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δεδομένα στον Μ.Ε.2 και απέστειλε την εργασία του στο Τμήμα</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 xml:space="preserve">Κτηματολογίου και Χωρομετρίας </w:t>
      </w:r>
      <w:r w:rsidR="004D55C3" w:rsidRPr="00815583">
        <w:rPr>
          <w:rStyle w:val="Bodytext20"/>
          <w:sz w:val="28"/>
          <w:szCs w:val="28"/>
        </w:rPr>
        <w:t>(Τεκμήριο 37</w:t>
      </w:r>
      <w:r w:rsidR="004D55C3" w:rsidRPr="00815583">
        <w:rPr>
          <w:rFonts w:ascii="Arial" w:hAnsi="Arial" w:cs="Arial"/>
          <w:color w:val="000000"/>
          <w:sz w:val="28"/>
          <w:szCs w:val="28"/>
          <w:lang w:val="el-GR" w:eastAsia="el-GR" w:bidi="el-GR"/>
        </w:rPr>
        <w:t>) χωρίς να το ενημερώσει για τη</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διαπίστωση της επέμβασης. Το γεγονός ότι δεν ενημερώθηκε το Τμήμα</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Κτηματολογίου και Χωρομετρίας για τη διαπίστωση της επέμβασης δεν</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 xml:space="preserve">σημαίνει σε καμία περίπτωση ότι ο Μ.Ε.3 δεν διαπίστωσε επέμβαση, </w:t>
      </w:r>
      <w:r w:rsidR="00871AC8" w:rsidRPr="00815583">
        <w:rPr>
          <w:rFonts w:ascii="Arial" w:hAnsi="Arial" w:cs="Arial"/>
          <w:color w:val="000000"/>
          <w:sz w:val="28"/>
          <w:szCs w:val="28"/>
          <w:lang w:val="el-GR" w:eastAsia="el-GR" w:bidi="el-GR"/>
        </w:rPr>
        <w:t xml:space="preserve">όπως </w:t>
      </w:r>
      <w:r w:rsidR="004D55C3" w:rsidRPr="00815583">
        <w:rPr>
          <w:rFonts w:ascii="Arial" w:hAnsi="Arial" w:cs="Arial"/>
          <w:color w:val="000000"/>
          <w:sz w:val="28"/>
          <w:szCs w:val="28"/>
          <w:lang w:val="el-GR" w:eastAsia="el-GR" w:bidi="el-GR"/>
        </w:rPr>
        <w:t>ανέφεραν κατά τη μαρτυρία τους οι Μ.Υ.9 και Μ.Υ.10, η οποία στο σημείο</w:t>
      </w:r>
      <w:r w:rsidR="00871AC8" w:rsidRPr="00815583">
        <w:rPr>
          <w:rFonts w:ascii="Arial" w:hAnsi="Arial" w:cs="Arial"/>
          <w:color w:val="000000"/>
          <w:sz w:val="28"/>
          <w:szCs w:val="28"/>
          <w:lang w:val="el-GR" w:eastAsia="el-GR" w:bidi="el-GR"/>
        </w:rPr>
        <w:t xml:space="preserve"> </w:t>
      </w:r>
      <w:r w:rsidR="004D55C3" w:rsidRPr="00815583">
        <w:rPr>
          <w:rFonts w:ascii="Arial" w:hAnsi="Arial" w:cs="Arial"/>
          <w:color w:val="000000"/>
          <w:sz w:val="28"/>
          <w:szCs w:val="28"/>
          <w:lang w:val="el-GR" w:eastAsia="el-GR" w:bidi="el-GR"/>
        </w:rPr>
        <w:t>αυτό δε</w:t>
      </w:r>
      <w:r w:rsidR="004D55C3" w:rsidRPr="00815583">
        <w:rPr>
          <w:rStyle w:val="Bodytext20"/>
          <w:sz w:val="28"/>
          <w:szCs w:val="28"/>
          <w:u w:val="none"/>
        </w:rPr>
        <w:t>ν γίν</w:t>
      </w:r>
      <w:r w:rsidR="004D55C3" w:rsidRPr="00815583">
        <w:rPr>
          <w:rFonts w:ascii="Arial" w:hAnsi="Arial" w:cs="Arial"/>
          <w:color w:val="000000"/>
          <w:sz w:val="28"/>
          <w:szCs w:val="28"/>
          <w:lang w:val="el-GR" w:eastAsia="el-GR" w:bidi="el-GR"/>
        </w:rPr>
        <w:t>ετα</w:t>
      </w:r>
      <w:r w:rsidRPr="00815583">
        <w:rPr>
          <w:rFonts w:ascii="Arial" w:hAnsi="Arial" w:cs="Arial"/>
          <w:color w:val="000000"/>
          <w:sz w:val="28"/>
          <w:szCs w:val="28"/>
          <w:lang w:val="el-GR" w:eastAsia="el-GR" w:bidi="el-GR"/>
        </w:rPr>
        <w:t>ι δ</w:t>
      </w:r>
      <w:r w:rsidR="004D55C3" w:rsidRPr="00815583">
        <w:rPr>
          <w:rFonts w:ascii="Arial" w:hAnsi="Arial" w:cs="Arial"/>
          <w:color w:val="000000"/>
          <w:sz w:val="28"/>
          <w:szCs w:val="28"/>
          <w:lang w:val="el-GR" w:eastAsia="el-GR" w:bidi="el-GR"/>
        </w:rPr>
        <w:t>εκ</w:t>
      </w:r>
      <w:r w:rsidRPr="00815583">
        <w:rPr>
          <w:rFonts w:ascii="Arial" w:hAnsi="Arial" w:cs="Arial"/>
          <w:color w:val="000000"/>
          <w:sz w:val="28"/>
          <w:szCs w:val="28"/>
          <w:lang w:val="el-GR" w:eastAsia="el-GR" w:bidi="el-GR"/>
        </w:rPr>
        <w:t>τ</w:t>
      </w:r>
      <w:r w:rsidR="004D55C3" w:rsidRPr="00815583">
        <w:rPr>
          <w:rFonts w:ascii="Arial" w:hAnsi="Arial" w:cs="Arial"/>
          <w:color w:val="000000"/>
          <w:sz w:val="28"/>
          <w:szCs w:val="28"/>
          <w:lang w:val="el-GR" w:eastAsia="el-GR" w:bidi="el-GR"/>
        </w:rPr>
        <w:t>ή</w:t>
      </w:r>
      <w:r w:rsidR="007E29B3">
        <w:rPr>
          <w:rFonts w:ascii="Arial" w:hAnsi="Arial" w:cs="Arial"/>
          <w:color w:val="000000"/>
          <w:sz w:val="28"/>
          <w:szCs w:val="28"/>
          <w:lang w:val="el-GR" w:eastAsia="el-GR" w:bidi="el-GR"/>
        </w:rPr>
        <w:t>.</w:t>
      </w:r>
      <w:r w:rsidRPr="00815583">
        <w:rPr>
          <w:rFonts w:ascii="Arial" w:hAnsi="Arial" w:cs="Arial"/>
          <w:color w:val="000000"/>
          <w:sz w:val="28"/>
          <w:szCs w:val="28"/>
          <w:lang w:val="el-GR" w:eastAsia="el-GR" w:bidi="el-GR"/>
        </w:rPr>
        <w:t>»</w:t>
      </w:r>
    </w:p>
    <w:p w14:paraId="1B8AC8A5" w14:textId="77777777" w:rsidR="00815583" w:rsidRPr="00815583" w:rsidRDefault="00815583" w:rsidP="00815583">
      <w:pPr>
        <w:spacing w:line="276" w:lineRule="auto"/>
        <w:ind w:left="426" w:right="390"/>
        <w:jc w:val="both"/>
        <w:rPr>
          <w:rFonts w:ascii="Arial" w:hAnsi="Arial" w:cs="Arial"/>
          <w:sz w:val="28"/>
          <w:szCs w:val="28"/>
          <w:lang w:val="el-GR"/>
        </w:rPr>
      </w:pPr>
    </w:p>
    <w:p w14:paraId="1ADD2F8B" w14:textId="77777777" w:rsidR="00457CBF" w:rsidRPr="00815583" w:rsidRDefault="00457CBF" w:rsidP="00815583">
      <w:pPr>
        <w:spacing w:line="276" w:lineRule="auto"/>
        <w:ind w:right="-35"/>
        <w:jc w:val="both"/>
        <w:rPr>
          <w:rFonts w:ascii="Bookman Old Style" w:hAnsi="Bookman Old Style" w:cs="Arial"/>
          <w:sz w:val="28"/>
          <w:szCs w:val="28"/>
          <w:lang w:val="el-GR"/>
        </w:rPr>
      </w:pPr>
    </w:p>
    <w:p w14:paraId="327594AE" w14:textId="77777777" w:rsidR="00CD130D" w:rsidRDefault="000D2B55" w:rsidP="00963265">
      <w:pPr>
        <w:spacing w:line="480" w:lineRule="auto"/>
        <w:ind w:right="-35"/>
        <w:jc w:val="both"/>
        <w:rPr>
          <w:rFonts w:ascii="Arial" w:hAnsi="Arial" w:cs="Arial"/>
          <w:sz w:val="28"/>
          <w:szCs w:val="28"/>
          <w:lang w:val="el-GR"/>
        </w:rPr>
      </w:pPr>
      <w:r w:rsidRPr="000D2B55">
        <w:rPr>
          <w:rFonts w:ascii="Arial" w:hAnsi="Arial" w:cs="Arial"/>
          <w:sz w:val="28"/>
          <w:szCs w:val="28"/>
          <w:lang w:val="el-GR"/>
        </w:rPr>
        <w:t>Τα πιο πάνω συνάδουν με τα όσα, αντεξεταζόμενος, κατέθεσε ο Μ.Ε.3. Το πιο κάτω απόσπασμα από τη μαρτυρία του είναι σχετικό:</w:t>
      </w:r>
    </w:p>
    <w:p w14:paraId="63D59EFE" w14:textId="77777777" w:rsidR="000D2B55" w:rsidRPr="000D2B55" w:rsidRDefault="000D2B55" w:rsidP="00963265">
      <w:pPr>
        <w:spacing w:line="480" w:lineRule="auto"/>
        <w:ind w:right="-35"/>
        <w:jc w:val="both"/>
        <w:rPr>
          <w:rFonts w:ascii="Arial" w:hAnsi="Arial" w:cs="Arial"/>
          <w:sz w:val="28"/>
          <w:szCs w:val="28"/>
          <w:lang w:val="el-GR"/>
        </w:rPr>
      </w:pPr>
    </w:p>
    <w:p w14:paraId="15415091" w14:textId="77777777" w:rsidR="0090273A" w:rsidRPr="00815583" w:rsidRDefault="00CD130D" w:rsidP="00CD130D">
      <w:pPr>
        <w:spacing w:line="276" w:lineRule="auto"/>
        <w:ind w:left="426" w:right="390"/>
        <w:jc w:val="both"/>
        <w:rPr>
          <w:rFonts w:ascii="Arial" w:hAnsi="Arial" w:cs="Arial"/>
          <w:i/>
          <w:sz w:val="28"/>
          <w:szCs w:val="28"/>
          <w:lang w:val="el-GR"/>
        </w:rPr>
      </w:pPr>
      <w:r w:rsidRPr="00815583">
        <w:rPr>
          <w:rFonts w:ascii="Arial" w:hAnsi="Arial" w:cs="Arial"/>
          <w:color w:val="000000"/>
          <w:sz w:val="28"/>
          <w:szCs w:val="28"/>
          <w:lang w:val="el-GR" w:eastAsia="el-GR" w:bidi="el-GR"/>
        </w:rPr>
        <w:t>«</w:t>
      </w:r>
      <w:r w:rsidR="0090273A" w:rsidRPr="007E29B3">
        <w:rPr>
          <w:rFonts w:ascii="Arial" w:hAnsi="Arial" w:cs="Arial"/>
          <w:color w:val="000000"/>
          <w:sz w:val="28"/>
          <w:szCs w:val="28"/>
          <w:lang w:val="el-GR" w:eastAsia="el-GR" w:bidi="el-GR"/>
        </w:rPr>
        <w:t>Ε.</w:t>
      </w:r>
      <w:r w:rsidR="0090273A" w:rsidRPr="00815583">
        <w:rPr>
          <w:rFonts w:ascii="Arial" w:hAnsi="Arial" w:cs="Arial"/>
          <w:color w:val="000000"/>
          <w:sz w:val="28"/>
          <w:szCs w:val="28"/>
          <w:lang w:val="el-GR" w:eastAsia="el-GR" w:bidi="el-GR"/>
        </w:rPr>
        <w:t xml:space="preserve"> </w:t>
      </w:r>
      <w:r w:rsidR="0090273A" w:rsidRPr="00815583">
        <w:rPr>
          <w:rFonts w:ascii="Arial" w:hAnsi="Arial" w:cs="Arial"/>
          <w:i/>
          <w:color w:val="000000"/>
          <w:sz w:val="28"/>
          <w:szCs w:val="28"/>
          <w:lang w:val="el-GR" w:eastAsia="el-GR" w:bidi="el-GR"/>
        </w:rPr>
        <w:t xml:space="preserve">Τότε όταν πήγες το 08, εάν δεχτούμε ως ορθό το παράρτημα Α ότι είχε επέμβαση του πέδιλου μέσα στο τεμάχιο του κυρίου </w:t>
      </w:r>
      <w:proofErr w:type="spellStart"/>
      <w:r w:rsidR="0090273A" w:rsidRPr="00815583">
        <w:rPr>
          <w:rFonts w:ascii="Arial" w:hAnsi="Arial" w:cs="Arial"/>
          <w:i/>
          <w:color w:val="000000"/>
          <w:sz w:val="28"/>
          <w:szCs w:val="28"/>
          <w:lang w:val="el-GR" w:eastAsia="el-GR" w:bidi="el-GR"/>
        </w:rPr>
        <w:t>Χριστάκη</w:t>
      </w:r>
      <w:proofErr w:type="spellEnd"/>
      <w:r w:rsidR="0090273A" w:rsidRPr="00815583">
        <w:rPr>
          <w:rFonts w:ascii="Arial" w:hAnsi="Arial" w:cs="Arial"/>
          <w:i/>
          <w:color w:val="000000"/>
          <w:sz w:val="28"/>
          <w:szCs w:val="28"/>
          <w:lang w:val="el-GR" w:eastAsia="el-GR" w:bidi="el-GR"/>
        </w:rPr>
        <w:t xml:space="preserve"> Σοφιανού, στα τεμάχια του, δεν έπρεπε εσείς να τον καθοδηγήσετε να κάμει αίτηση στο κτηματολόγιο για συνοριακή διαφορά για να πάει επί τόπου το κτηματολόγιο να μετρήσει εάν όντως υπήρχε αυτή η διαφορά;</w:t>
      </w:r>
    </w:p>
    <w:p w14:paraId="05BC796F" w14:textId="77777777" w:rsidR="0090273A" w:rsidRPr="00815583" w:rsidRDefault="0090273A" w:rsidP="00CD130D">
      <w:pPr>
        <w:spacing w:line="276" w:lineRule="auto"/>
        <w:ind w:left="426" w:right="390"/>
        <w:jc w:val="both"/>
        <w:rPr>
          <w:rFonts w:ascii="Arial" w:hAnsi="Arial" w:cs="Arial"/>
          <w:i/>
          <w:sz w:val="28"/>
          <w:szCs w:val="28"/>
          <w:lang w:val="el-GR"/>
        </w:rPr>
      </w:pPr>
      <w:r w:rsidRPr="00815583">
        <w:rPr>
          <w:rFonts w:ascii="Arial" w:hAnsi="Arial" w:cs="Arial"/>
          <w:color w:val="000000"/>
          <w:sz w:val="28"/>
          <w:szCs w:val="28"/>
          <w:lang w:val="el-GR" w:eastAsia="el-GR" w:bidi="el-GR"/>
        </w:rPr>
        <w:t xml:space="preserve">Α. </w:t>
      </w:r>
      <w:r w:rsidRPr="00815583">
        <w:rPr>
          <w:rFonts w:ascii="Arial" w:hAnsi="Arial" w:cs="Arial"/>
          <w:i/>
          <w:color w:val="000000"/>
          <w:sz w:val="28"/>
          <w:szCs w:val="28"/>
          <w:lang w:val="el-GR" w:eastAsia="el-GR" w:bidi="el-GR"/>
        </w:rPr>
        <w:t xml:space="preserve">Εφόσον φάνηκε πάνω στα σχέδια που ήταν </w:t>
      </w:r>
      <w:proofErr w:type="spellStart"/>
      <w:r w:rsidRPr="00815583">
        <w:rPr>
          <w:rFonts w:ascii="Arial" w:hAnsi="Arial" w:cs="Arial"/>
          <w:i/>
          <w:color w:val="000000"/>
          <w:sz w:val="28"/>
          <w:szCs w:val="28"/>
          <w:lang w:val="el-GR" w:eastAsia="el-GR" w:bidi="el-GR"/>
        </w:rPr>
        <w:t>τζιαι</w:t>
      </w:r>
      <w:proofErr w:type="spellEnd"/>
      <w:r w:rsidRPr="00815583">
        <w:rPr>
          <w:rFonts w:ascii="Arial" w:hAnsi="Arial" w:cs="Arial"/>
          <w:i/>
          <w:color w:val="000000"/>
          <w:sz w:val="28"/>
          <w:szCs w:val="28"/>
          <w:lang w:val="el-GR" w:eastAsia="el-GR" w:bidi="el-GR"/>
        </w:rPr>
        <w:t xml:space="preserve"> ειδική ευχέρεια του </w:t>
      </w:r>
      <w:proofErr w:type="spellStart"/>
      <w:r w:rsidRPr="00815583">
        <w:rPr>
          <w:rFonts w:ascii="Arial" w:hAnsi="Arial" w:cs="Arial"/>
          <w:i/>
          <w:color w:val="000000"/>
          <w:sz w:val="28"/>
          <w:szCs w:val="28"/>
          <w:lang w:val="el-GR" w:eastAsia="el-GR" w:bidi="el-GR"/>
        </w:rPr>
        <w:t>αιτητή</w:t>
      </w:r>
      <w:proofErr w:type="spellEnd"/>
      <w:r w:rsidRPr="00815583">
        <w:rPr>
          <w:rFonts w:ascii="Arial" w:hAnsi="Arial" w:cs="Arial"/>
          <w:i/>
          <w:color w:val="000000"/>
          <w:sz w:val="28"/>
          <w:szCs w:val="28"/>
          <w:lang w:val="el-GR" w:eastAsia="el-GR" w:bidi="el-GR"/>
        </w:rPr>
        <w:t xml:space="preserve"> να το πράξει ή όχι.</w:t>
      </w:r>
    </w:p>
    <w:p w14:paraId="2A8B57FD" w14:textId="77777777" w:rsidR="0090273A" w:rsidRPr="00815583" w:rsidRDefault="0090273A" w:rsidP="00CD130D">
      <w:pPr>
        <w:spacing w:line="276" w:lineRule="auto"/>
        <w:ind w:left="426"/>
        <w:jc w:val="both"/>
        <w:rPr>
          <w:rFonts w:ascii="Arial" w:hAnsi="Arial" w:cs="Arial"/>
          <w:sz w:val="28"/>
          <w:szCs w:val="28"/>
          <w:lang w:val="el-GR"/>
        </w:rPr>
      </w:pPr>
      <w:r w:rsidRPr="00815583">
        <w:rPr>
          <w:rFonts w:ascii="Arial" w:hAnsi="Arial" w:cs="Arial"/>
          <w:color w:val="000000"/>
          <w:sz w:val="28"/>
          <w:szCs w:val="28"/>
          <w:lang w:val="el-GR" w:eastAsia="el-GR" w:bidi="el-GR"/>
        </w:rPr>
        <w:t xml:space="preserve">Ε. </w:t>
      </w:r>
      <w:r w:rsidRPr="00815583">
        <w:rPr>
          <w:rFonts w:ascii="Arial" w:hAnsi="Arial" w:cs="Arial"/>
          <w:i/>
          <w:color w:val="000000"/>
          <w:sz w:val="28"/>
          <w:szCs w:val="28"/>
          <w:lang w:val="el-GR" w:eastAsia="el-GR" w:bidi="el-GR"/>
        </w:rPr>
        <w:t xml:space="preserve">Εσείς τι του </w:t>
      </w:r>
      <w:proofErr w:type="spellStart"/>
      <w:r w:rsidRPr="00815583">
        <w:rPr>
          <w:rFonts w:ascii="Arial" w:hAnsi="Arial" w:cs="Arial"/>
          <w:i/>
          <w:color w:val="000000"/>
          <w:sz w:val="28"/>
          <w:szCs w:val="28"/>
          <w:lang w:val="el-GR" w:eastAsia="el-GR" w:bidi="el-GR"/>
        </w:rPr>
        <w:t>είπετε</w:t>
      </w:r>
      <w:proofErr w:type="spellEnd"/>
      <w:r w:rsidRPr="00815583">
        <w:rPr>
          <w:rFonts w:ascii="Arial" w:hAnsi="Arial" w:cs="Arial"/>
          <w:i/>
          <w:color w:val="000000"/>
          <w:sz w:val="28"/>
          <w:szCs w:val="28"/>
          <w:lang w:val="el-GR" w:eastAsia="el-GR" w:bidi="el-GR"/>
        </w:rPr>
        <w:t xml:space="preserve"> του κυρίου Σοφιανού</w:t>
      </w:r>
      <w:r w:rsidRPr="00815583">
        <w:rPr>
          <w:rFonts w:ascii="Arial" w:hAnsi="Arial" w:cs="Arial"/>
          <w:color w:val="000000"/>
          <w:sz w:val="28"/>
          <w:szCs w:val="28"/>
          <w:lang w:val="el-GR" w:eastAsia="el-GR" w:bidi="el-GR"/>
        </w:rPr>
        <w:t>;</w:t>
      </w:r>
    </w:p>
    <w:p w14:paraId="3EBB5562" w14:textId="77777777" w:rsidR="0090273A" w:rsidRPr="00815583" w:rsidRDefault="0090273A" w:rsidP="00CD130D">
      <w:pPr>
        <w:spacing w:line="276" w:lineRule="auto"/>
        <w:ind w:left="426"/>
        <w:jc w:val="both"/>
        <w:rPr>
          <w:rFonts w:ascii="Arial" w:hAnsi="Arial" w:cs="Arial"/>
          <w:sz w:val="28"/>
          <w:szCs w:val="28"/>
          <w:lang w:val="el-GR"/>
        </w:rPr>
      </w:pPr>
      <w:r w:rsidRPr="00815583">
        <w:rPr>
          <w:rFonts w:ascii="Arial" w:hAnsi="Arial" w:cs="Arial"/>
          <w:color w:val="000000"/>
          <w:sz w:val="28"/>
          <w:szCs w:val="28"/>
          <w:lang w:val="el-GR" w:eastAsia="el-GR" w:bidi="el-GR"/>
        </w:rPr>
        <w:t xml:space="preserve">Α. </w:t>
      </w:r>
      <w:r w:rsidRPr="00815583">
        <w:rPr>
          <w:rFonts w:ascii="Arial" w:hAnsi="Arial" w:cs="Arial"/>
          <w:i/>
          <w:color w:val="000000"/>
          <w:sz w:val="28"/>
          <w:szCs w:val="28"/>
          <w:lang w:val="el-GR" w:eastAsia="el-GR" w:bidi="el-GR"/>
        </w:rPr>
        <w:t>Ό, τι βλέπει πάνω στο σχέδιο.</w:t>
      </w:r>
    </w:p>
    <w:p w14:paraId="33C76D97" w14:textId="77777777" w:rsidR="0090273A" w:rsidRPr="00815583" w:rsidRDefault="0090273A" w:rsidP="00CD130D">
      <w:pPr>
        <w:spacing w:line="276" w:lineRule="auto"/>
        <w:ind w:left="426" w:right="390"/>
        <w:jc w:val="both"/>
        <w:rPr>
          <w:rFonts w:ascii="Arial" w:hAnsi="Arial" w:cs="Arial"/>
          <w:i/>
          <w:sz w:val="28"/>
          <w:szCs w:val="28"/>
          <w:lang w:val="el-GR"/>
        </w:rPr>
      </w:pPr>
      <w:r w:rsidRPr="00815583">
        <w:rPr>
          <w:rFonts w:ascii="Arial" w:hAnsi="Arial" w:cs="Arial"/>
          <w:color w:val="000000"/>
          <w:sz w:val="28"/>
          <w:szCs w:val="28"/>
          <w:lang w:val="el-GR" w:eastAsia="el-GR" w:bidi="el-GR"/>
        </w:rPr>
        <w:t xml:space="preserve">Ε. </w:t>
      </w:r>
      <w:r w:rsidRPr="00815583">
        <w:rPr>
          <w:rFonts w:ascii="Arial" w:hAnsi="Arial" w:cs="Arial"/>
          <w:i/>
          <w:color w:val="000000"/>
          <w:sz w:val="28"/>
          <w:szCs w:val="28"/>
          <w:lang w:val="el-GR" w:eastAsia="el-GR" w:bidi="el-GR"/>
        </w:rPr>
        <w:t>Πέστε μου το λόγο γιατί δεν το έκαμες το 2007 ή το 2008 και το έκαμες στις 16.10.13. Βρείτε μου για δικαιολογία.</w:t>
      </w:r>
    </w:p>
    <w:p w14:paraId="04C3FD4B" w14:textId="06E79B13" w:rsidR="0090273A" w:rsidRPr="00815583" w:rsidRDefault="0090273A" w:rsidP="00CD130D">
      <w:pPr>
        <w:spacing w:line="276" w:lineRule="auto"/>
        <w:ind w:left="426" w:right="390"/>
        <w:jc w:val="both"/>
        <w:rPr>
          <w:rFonts w:ascii="Arial" w:hAnsi="Arial" w:cs="Arial"/>
          <w:i/>
          <w:sz w:val="28"/>
          <w:szCs w:val="28"/>
          <w:lang w:val="el-GR"/>
        </w:rPr>
      </w:pPr>
      <w:r w:rsidRPr="007E29B3">
        <w:rPr>
          <w:rFonts w:ascii="Arial" w:hAnsi="Arial" w:cs="Arial"/>
          <w:iCs/>
          <w:color w:val="000000"/>
          <w:sz w:val="28"/>
          <w:szCs w:val="28"/>
          <w:lang w:val="el-GR" w:eastAsia="el-GR" w:bidi="el-GR"/>
        </w:rPr>
        <w:lastRenderedPageBreak/>
        <w:t>Α.</w:t>
      </w:r>
      <w:r w:rsidRPr="00815583">
        <w:rPr>
          <w:rFonts w:ascii="Arial" w:hAnsi="Arial" w:cs="Arial"/>
          <w:i/>
          <w:color w:val="000000"/>
          <w:sz w:val="28"/>
          <w:szCs w:val="28"/>
          <w:lang w:val="el-GR" w:eastAsia="el-GR" w:bidi="el-GR"/>
        </w:rPr>
        <w:t xml:space="preserve"> Νομίζω ότι αυτό είναι καλύτερο να τον ρωτήσετε τον ίδιο. Εγώ εκείνο που</w:t>
      </w:r>
      <w:r w:rsidR="00784BCA" w:rsidRPr="00815583">
        <w:rPr>
          <w:rFonts w:ascii="Arial" w:hAnsi="Arial" w:cs="Arial"/>
          <w:i/>
          <w:color w:val="000000"/>
          <w:sz w:val="28"/>
          <w:szCs w:val="28"/>
          <w:lang w:val="el-GR" w:eastAsia="el-GR" w:bidi="el-GR"/>
        </w:rPr>
        <w:t xml:space="preserve"> </w:t>
      </w:r>
      <w:r w:rsidRPr="00815583">
        <w:rPr>
          <w:rFonts w:ascii="Arial" w:hAnsi="Arial" w:cs="Arial"/>
          <w:i/>
          <w:color w:val="000000"/>
          <w:sz w:val="28"/>
          <w:szCs w:val="28"/>
          <w:lang w:val="el-GR" w:eastAsia="el-GR" w:bidi="el-GR"/>
        </w:rPr>
        <w:t>μπορώ να σου πω είναι ότι η αίτηση του 13 που έγινε ήταν για να αποδειχθεί η ορθότητα της πρώτης χωρομετρικής εργασίας και το απάντησα επανειλημμένως</w:t>
      </w:r>
      <w:r w:rsidR="007E29B3">
        <w:rPr>
          <w:rFonts w:ascii="Arial" w:hAnsi="Arial" w:cs="Arial"/>
          <w:i/>
          <w:color w:val="000000"/>
          <w:sz w:val="28"/>
          <w:szCs w:val="28"/>
          <w:lang w:val="el-GR" w:eastAsia="el-GR" w:bidi="el-GR"/>
        </w:rPr>
        <w:t>.</w:t>
      </w:r>
      <w:r w:rsidR="00CD130D" w:rsidRPr="00815583">
        <w:rPr>
          <w:rFonts w:ascii="Arial" w:hAnsi="Arial" w:cs="Arial"/>
          <w:i/>
          <w:color w:val="000000"/>
          <w:sz w:val="28"/>
          <w:szCs w:val="28"/>
          <w:lang w:val="el-GR" w:eastAsia="el-GR" w:bidi="el-GR"/>
        </w:rPr>
        <w:t>»</w:t>
      </w:r>
    </w:p>
    <w:p w14:paraId="6DD8EC00" w14:textId="77777777" w:rsidR="00457CBF" w:rsidRPr="00815583" w:rsidRDefault="00457CBF" w:rsidP="00CD130D">
      <w:pPr>
        <w:spacing w:line="276" w:lineRule="auto"/>
        <w:ind w:right="-35"/>
        <w:jc w:val="both"/>
        <w:rPr>
          <w:rFonts w:ascii="Arial" w:hAnsi="Arial" w:cs="Arial"/>
          <w:i/>
          <w:sz w:val="28"/>
          <w:szCs w:val="28"/>
          <w:lang w:val="el-GR"/>
        </w:rPr>
      </w:pPr>
    </w:p>
    <w:p w14:paraId="35E2C053" w14:textId="77777777" w:rsidR="00AD4B81" w:rsidRDefault="00AD4B81" w:rsidP="0090273A">
      <w:pPr>
        <w:spacing w:line="480" w:lineRule="auto"/>
        <w:ind w:right="-35"/>
        <w:jc w:val="both"/>
        <w:rPr>
          <w:rFonts w:ascii="Bookman Old Style" w:hAnsi="Bookman Old Style" w:cs="Arial"/>
          <w:sz w:val="28"/>
          <w:szCs w:val="28"/>
          <w:lang w:val="el-GR"/>
        </w:rPr>
      </w:pPr>
    </w:p>
    <w:p w14:paraId="56F90199" w14:textId="5E3D9F97" w:rsidR="00153931" w:rsidRDefault="00153931" w:rsidP="0090273A">
      <w:pPr>
        <w:spacing w:line="480" w:lineRule="auto"/>
        <w:ind w:right="-35"/>
        <w:jc w:val="both"/>
        <w:rPr>
          <w:rFonts w:ascii="Arial" w:hAnsi="Arial" w:cs="Arial"/>
          <w:sz w:val="28"/>
          <w:szCs w:val="28"/>
          <w:lang w:val="el-GR"/>
        </w:rPr>
      </w:pPr>
      <w:r w:rsidRPr="00153931">
        <w:rPr>
          <w:rFonts w:ascii="Arial" w:hAnsi="Arial" w:cs="Arial"/>
          <w:sz w:val="28"/>
          <w:szCs w:val="28"/>
          <w:lang w:val="el-GR"/>
        </w:rPr>
        <w:t xml:space="preserve">Οι </w:t>
      </w:r>
      <w:proofErr w:type="spellStart"/>
      <w:r w:rsidRPr="00153931">
        <w:rPr>
          <w:rFonts w:ascii="Arial" w:hAnsi="Arial" w:cs="Arial"/>
          <w:sz w:val="28"/>
          <w:szCs w:val="28"/>
          <w:lang w:val="el-GR"/>
        </w:rPr>
        <w:t>Εφεσείοντες</w:t>
      </w:r>
      <w:proofErr w:type="spellEnd"/>
      <w:r w:rsidRPr="00153931">
        <w:rPr>
          <w:rFonts w:ascii="Arial" w:hAnsi="Arial" w:cs="Arial"/>
          <w:sz w:val="28"/>
          <w:szCs w:val="28"/>
          <w:lang w:val="el-GR"/>
        </w:rPr>
        <w:t xml:space="preserve"> ισχυρίστηκαν ότι η μη ύπαρξη επέμβασης διαπιστώθηκε από το Πιστοποιητικό Οριοθέτησης που </w:t>
      </w:r>
      <w:proofErr w:type="spellStart"/>
      <w:r w:rsidRPr="00153931">
        <w:rPr>
          <w:rFonts w:ascii="Arial" w:hAnsi="Arial" w:cs="Arial"/>
          <w:sz w:val="28"/>
          <w:szCs w:val="28"/>
          <w:lang w:val="el-GR"/>
        </w:rPr>
        <w:t>εξεδόθη</w:t>
      </w:r>
      <w:proofErr w:type="spellEnd"/>
      <w:r w:rsidRPr="00153931">
        <w:rPr>
          <w:rFonts w:ascii="Arial" w:hAnsi="Arial" w:cs="Arial"/>
          <w:sz w:val="28"/>
          <w:szCs w:val="28"/>
          <w:lang w:val="el-GR"/>
        </w:rPr>
        <w:t xml:space="preserve"> από το Κτηματολόγιο στις 24/6/2014 στην </w:t>
      </w:r>
      <w:r w:rsidR="00577174">
        <w:rPr>
          <w:rFonts w:ascii="Arial" w:hAnsi="Arial" w:cs="Arial"/>
          <w:sz w:val="28"/>
          <w:szCs w:val="28"/>
          <w:lang w:val="el-GR"/>
        </w:rPr>
        <w:t>Α</w:t>
      </w:r>
      <w:r w:rsidRPr="00153931">
        <w:rPr>
          <w:rFonts w:ascii="Arial" w:hAnsi="Arial" w:cs="Arial"/>
          <w:sz w:val="28"/>
          <w:szCs w:val="28"/>
          <w:lang w:val="el-GR"/>
        </w:rPr>
        <w:t xml:space="preserve">ίτηση </w:t>
      </w:r>
      <w:r w:rsidR="00577174">
        <w:rPr>
          <w:rFonts w:ascii="Arial" w:hAnsi="Arial" w:cs="Arial"/>
          <w:sz w:val="28"/>
          <w:szCs w:val="28"/>
          <w:lang w:val="el-GR"/>
        </w:rPr>
        <w:t>Ο</w:t>
      </w:r>
      <w:r w:rsidRPr="00153931">
        <w:rPr>
          <w:rFonts w:ascii="Arial" w:hAnsi="Arial" w:cs="Arial"/>
          <w:sz w:val="28"/>
          <w:szCs w:val="28"/>
          <w:lang w:val="el-GR"/>
        </w:rPr>
        <w:t xml:space="preserve">ριοθέτησης με </w:t>
      </w:r>
      <w:proofErr w:type="spellStart"/>
      <w:r w:rsidRPr="00153931">
        <w:rPr>
          <w:rFonts w:ascii="Arial" w:hAnsi="Arial" w:cs="Arial"/>
          <w:sz w:val="28"/>
          <w:szCs w:val="28"/>
          <w:lang w:val="el-GR"/>
        </w:rPr>
        <w:t>αρ</w:t>
      </w:r>
      <w:proofErr w:type="spellEnd"/>
      <w:r w:rsidRPr="00153931">
        <w:rPr>
          <w:rFonts w:ascii="Arial" w:hAnsi="Arial" w:cs="Arial"/>
          <w:sz w:val="28"/>
          <w:szCs w:val="28"/>
          <w:lang w:val="el-GR"/>
        </w:rPr>
        <w:t>. ΑΧ1571/2013</w:t>
      </w:r>
      <w:r w:rsidR="00577174">
        <w:rPr>
          <w:rFonts w:ascii="Arial" w:hAnsi="Arial" w:cs="Arial"/>
          <w:sz w:val="28"/>
          <w:szCs w:val="28"/>
          <w:lang w:val="el-GR"/>
        </w:rPr>
        <w:t>,</w:t>
      </w:r>
      <w:r w:rsidRPr="00153931">
        <w:rPr>
          <w:rFonts w:ascii="Arial" w:hAnsi="Arial" w:cs="Arial"/>
          <w:sz w:val="28"/>
          <w:szCs w:val="28"/>
          <w:lang w:val="el-GR"/>
        </w:rPr>
        <w:t xml:space="preserve"> η οποία κατετέθη από τον Ενάγοντα/Εφεσίβλητο και το οποίο Πιστοποιητικό, όπως αναφέρεται, </w:t>
      </w:r>
      <w:proofErr w:type="spellStart"/>
      <w:r w:rsidRPr="00153931">
        <w:rPr>
          <w:rFonts w:ascii="Arial" w:hAnsi="Arial" w:cs="Arial"/>
          <w:sz w:val="28"/>
          <w:szCs w:val="28"/>
          <w:lang w:val="el-GR"/>
        </w:rPr>
        <w:t>εξεδόθη</w:t>
      </w:r>
      <w:proofErr w:type="spellEnd"/>
      <w:r w:rsidRPr="00153931">
        <w:rPr>
          <w:rFonts w:ascii="Arial" w:hAnsi="Arial" w:cs="Arial"/>
          <w:sz w:val="28"/>
          <w:szCs w:val="28"/>
          <w:lang w:val="el-GR"/>
        </w:rPr>
        <w:t xml:space="preserve"> πριν την ολοκλήρωση της ακρόασης</w:t>
      </w:r>
      <w:r w:rsidR="00A26C2E">
        <w:rPr>
          <w:rFonts w:ascii="Arial" w:hAnsi="Arial" w:cs="Arial"/>
          <w:sz w:val="28"/>
          <w:szCs w:val="28"/>
          <w:lang w:val="el-GR"/>
        </w:rPr>
        <w:t xml:space="preserve"> (στις 26/6/2014)</w:t>
      </w:r>
      <w:r w:rsidRPr="00153931">
        <w:rPr>
          <w:rFonts w:ascii="Arial" w:hAnsi="Arial" w:cs="Arial"/>
          <w:sz w:val="28"/>
          <w:szCs w:val="28"/>
          <w:lang w:val="el-GR"/>
        </w:rPr>
        <w:t xml:space="preserve"> και πριν το στάδιο των Αγορεύσεων (οι οποίες έγιναν στις 8/8/2014)</w:t>
      </w:r>
      <w:r w:rsidR="00A26C2E">
        <w:rPr>
          <w:rFonts w:ascii="Arial" w:hAnsi="Arial" w:cs="Arial"/>
          <w:sz w:val="28"/>
          <w:szCs w:val="28"/>
          <w:lang w:val="el-GR"/>
        </w:rPr>
        <w:t>. Επιπλέον</w:t>
      </w:r>
      <w:r w:rsidR="00577174">
        <w:rPr>
          <w:rFonts w:ascii="Arial" w:hAnsi="Arial" w:cs="Arial"/>
          <w:sz w:val="28"/>
          <w:szCs w:val="28"/>
          <w:lang w:val="el-GR"/>
        </w:rPr>
        <w:t>,</w:t>
      </w:r>
      <w:r w:rsidR="00A26C2E">
        <w:rPr>
          <w:rFonts w:ascii="Arial" w:hAnsi="Arial" w:cs="Arial"/>
          <w:sz w:val="28"/>
          <w:szCs w:val="28"/>
          <w:lang w:val="el-GR"/>
        </w:rPr>
        <w:t xml:space="preserve"> ισχυρίστηκαν ότι επιβεβαίωση της μη επέμβασης αποτελεί και το Πιστοποιητικό Οριοθέτησης των τεμαχίων των </w:t>
      </w:r>
      <w:proofErr w:type="spellStart"/>
      <w:r w:rsidR="00A26C2E">
        <w:rPr>
          <w:rFonts w:ascii="Arial" w:hAnsi="Arial" w:cs="Arial"/>
          <w:sz w:val="28"/>
          <w:szCs w:val="28"/>
          <w:lang w:val="el-GR"/>
        </w:rPr>
        <w:t>Εφεσειόντων</w:t>
      </w:r>
      <w:proofErr w:type="spellEnd"/>
      <w:r w:rsidR="00A26C2E">
        <w:rPr>
          <w:rFonts w:ascii="Arial" w:hAnsi="Arial" w:cs="Arial"/>
          <w:sz w:val="28"/>
          <w:szCs w:val="28"/>
          <w:lang w:val="el-GR"/>
        </w:rPr>
        <w:t xml:space="preserve"> στην Αίτηση Οριοθέτησης </w:t>
      </w:r>
      <w:proofErr w:type="spellStart"/>
      <w:r w:rsidR="00A26C2E">
        <w:rPr>
          <w:rFonts w:ascii="Arial" w:hAnsi="Arial" w:cs="Arial"/>
          <w:sz w:val="28"/>
          <w:szCs w:val="28"/>
          <w:lang w:val="el-GR"/>
        </w:rPr>
        <w:t>αρ</w:t>
      </w:r>
      <w:proofErr w:type="spellEnd"/>
      <w:r w:rsidR="00A26C2E">
        <w:rPr>
          <w:rFonts w:ascii="Arial" w:hAnsi="Arial" w:cs="Arial"/>
          <w:sz w:val="28"/>
          <w:szCs w:val="28"/>
          <w:lang w:val="el-GR"/>
        </w:rPr>
        <w:t>. ΑΧ453/2014</w:t>
      </w:r>
      <w:r w:rsidR="00C7760B">
        <w:rPr>
          <w:rFonts w:ascii="Arial" w:hAnsi="Arial" w:cs="Arial"/>
          <w:sz w:val="28"/>
          <w:szCs w:val="28"/>
          <w:lang w:val="el-GR"/>
        </w:rPr>
        <w:t>,</w:t>
      </w:r>
      <w:r w:rsidR="00A26C2E">
        <w:rPr>
          <w:rFonts w:ascii="Arial" w:hAnsi="Arial" w:cs="Arial"/>
          <w:sz w:val="28"/>
          <w:szCs w:val="28"/>
          <w:lang w:val="el-GR"/>
        </w:rPr>
        <w:t xml:space="preserve"> το οποίο </w:t>
      </w:r>
      <w:proofErr w:type="spellStart"/>
      <w:r w:rsidR="00A26C2E">
        <w:rPr>
          <w:rFonts w:ascii="Arial" w:hAnsi="Arial" w:cs="Arial"/>
          <w:sz w:val="28"/>
          <w:szCs w:val="28"/>
          <w:lang w:val="el-GR"/>
        </w:rPr>
        <w:t>εξεδόθη</w:t>
      </w:r>
      <w:proofErr w:type="spellEnd"/>
      <w:r w:rsidR="00A26C2E">
        <w:rPr>
          <w:rFonts w:ascii="Arial" w:hAnsi="Arial" w:cs="Arial"/>
          <w:sz w:val="28"/>
          <w:szCs w:val="28"/>
          <w:lang w:val="el-GR"/>
        </w:rPr>
        <w:t xml:space="preserve"> στις 5/9/2018.</w:t>
      </w:r>
    </w:p>
    <w:p w14:paraId="730D5EC3" w14:textId="77777777" w:rsidR="00815583" w:rsidRDefault="00815583" w:rsidP="0090273A">
      <w:pPr>
        <w:spacing w:line="480" w:lineRule="auto"/>
        <w:ind w:right="-35"/>
        <w:jc w:val="both"/>
        <w:rPr>
          <w:rFonts w:ascii="Arial" w:hAnsi="Arial" w:cs="Arial"/>
          <w:sz w:val="28"/>
          <w:szCs w:val="28"/>
          <w:lang w:val="el-GR"/>
        </w:rPr>
      </w:pPr>
    </w:p>
    <w:p w14:paraId="2771978D" w14:textId="58BDA967" w:rsidR="00692E40" w:rsidRDefault="00692E40" w:rsidP="0090273A">
      <w:pPr>
        <w:spacing w:line="480" w:lineRule="auto"/>
        <w:ind w:right="-35"/>
        <w:jc w:val="both"/>
        <w:rPr>
          <w:rFonts w:ascii="Arial" w:hAnsi="Arial" w:cs="Arial"/>
          <w:sz w:val="28"/>
          <w:szCs w:val="28"/>
          <w:lang w:val="el-GR"/>
        </w:rPr>
      </w:pPr>
      <w:r>
        <w:rPr>
          <w:rFonts w:ascii="Arial" w:hAnsi="Arial" w:cs="Arial"/>
          <w:sz w:val="28"/>
          <w:szCs w:val="28"/>
          <w:lang w:val="el-GR"/>
        </w:rPr>
        <w:t xml:space="preserve">Είναι φανερό ότι τα όσα πιο πάνω ισχυρίζονται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δεν υποστηρίζονται από την ενώπιον του πρωτόδικου Δικαστηρίου προσαχθείσα μαρτυρία και δεν μπορούν, επομένως, να ληφθούν υπόψιν.</w:t>
      </w:r>
      <w:r w:rsidR="0082711B">
        <w:rPr>
          <w:rFonts w:ascii="Arial" w:hAnsi="Arial" w:cs="Arial"/>
          <w:sz w:val="28"/>
          <w:szCs w:val="28"/>
          <w:lang w:val="el-GR"/>
        </w:rPr>
        <w:t xml:space="preserve"> Η προσπάθεια δε των </w:t>
      </w:r>
      <w:proofErr w:type="spellStart"/>
      <w:r w:rsidR="0082711B">
        <w:rPr>
          <w:rFonts w:ascii="Arial" w:hAnsi="Arial" w:cs="Arial"/>
          <w:sz w:val="28"/>
          <w:szCs w:val="28"/>
          <w:lang w:val="el-GR"/>
        </w:rPr>
        <w:t>Εφεσειόντων</w:t>
      </w:r>
      <w:proofErr w:type="spellEnd"/>
      <w:r w:rsidR="0082711B">
        <w:rPr>
          <w:rFonts w:ascii="Arial" w:hAnsi="Arial" w:cs="Arial"/>
          <w:sz w:val="28"/>
          <w:szCs w:val="28"/>
          <w:lang w:val="el-GR"/>
        </w:rPr>
        <w:t xml:space="preserve"> για προσαγωγή μαρτυρίας ενώπιον του Εφετείου</w:t>
      </w:r>
      <w:r w:rsidR="00577174">
        <w:rPr>
          <w:rFonts w:ascii="Arial" w:hAnsi="Arial" w:cs="Arial"/>
          <w:sz w:val="28"/>
          <w:szCs w:val="28"/>
          <w:lang w:val="el-GR"/>
        </w:rPr>
        <w:t>,</w:t>
      </w:r>
      <w:r w:rsidR="0082711B">
        <w:rPr>
          <w:rFonts w:ascii="Arial" w:hAnsi="Arial" w:cs="Arial"/>
          <w:sz w:val="28"/>
          <w:szCs w:val="28"/>
          <w:lang w:val="el-GR"/>
        </w:rPr>
        <w:t xml:space="preserve"> η οποία αφορούσε ακριβώς τα πιο πάνω αναφερόμενα Πιστοποιητικά Οριοθέτησης</w:t>
      </w:r>
      <w:r w:rsidR="00C7760B">
        <w:rPr>
          <w:rFonts w:ascii="Arial" w:hAnsi="Arial" w:cs="Arial"/>
          <w:sz w:val="28"/>
          <w:szCs w:val="28"/>
          <w:lang w:val="el-GR"/>
        </w:rPr>
        <w:t>,</w:t>
      </w:r>
      <w:r w:rsidR="0082711B">
        <w:rPr>
          <w:rFonts w:ascii="Arial" w:hAnsi="Arial" w:cs="Arial"/>
          <w:sz w:val="28"/>
          <w:szCs w:val="28"/>
          <w:lang w:val="el-GR"/>
        </w:rPr>
        <w:t xml:space="preserve"> μέσω της υποβολής σχετικής </w:t>
      </w:r>
      <w:r w:rsidR="00784BCA">
        <w:rPr>
          <w:rFonts w:ascii="Arial" w:hAnsi="Arial" w:cs="Arial"/>
          <w:sz w:val="28"/>
          <w:szCs w:val="28"/>
          <w:lang w:val="el-GR"/>
        </w:rPr>
        <w:t>Α</w:t>
      </w:r>
      <w:r w:rsidR="0082711B">
        <w:rPr>
          <w:rFonts w:ascii="Arial" w:hAnsi="Arial" w:cs="Arial"/>
          <w:sz w:val="28"/>
          <w:szCs w:val="28"/>
          <w:lang w:val="el-GR"/>
        </w:rPr>
        <w:t>ίτησης</w:t>
      </w:r>
      <w:r w:rsidR="00784BCA">
        <w:rPr>
          <w:rFonts w:ascii="Arial" w:hAnsi="Arial" w:cs="Arial"/>
          <w:sz w:val="28"/>
          <w:szCs w:val="28"/>
          <w:lang w:val="el-GR"/>
        </w:rPr>
        <w:t xml:space="preserve"> </w:t>
      </w:r>
      <w:proofErr w:type="spellStart"/>
      <w:r w:rsidR="000C6C98">
        <w:rPr>
          <w:rFonts w:ascii="Arial" w:hAnsi="Arial" w:cs="Arial"/>
          <w:sz w:val="28"/>
          <w:szCs w:val="28"/>
          <w:lang w:val="el-GR"/>
        </w:rPr>
        <w:t>ημερ</w:t>
      </w:r>
      <w:proofErr w:type="spellEnd"/>
      <w:r w:rsidR="000C6C98">
        <w:rPr>
          <w:rFonts w:ascii="Arial" w:hAnsi="Arial" w:cs="Arial"/>
          <w:sz w:val="28"/>
          <w:szCs w:val="28"/>
          <w:lang w:val="el-GR"/>
        </w:rPr>
        <w:t>. 1/6/2020</w:t>
      </w:r>
      <w:r w:rsidR="0082711B">
        <w:rPr>
          <w:rFonts w:ascii="Arial" w:hAnsi="Arial" w:cs="Arial"/>
          <w:sz w:val="28"/>
          <w:szCs w:val="28"/>
          <w:lang w:val="el-GR"/>
        </w:rPr>
        <w:t>, δεν είχε θετική κατάληξη</w:t>
      </w:r>
      <w:r w:rsidR="00C7760B">
        <w:rPr>
          <w:rFonts w:ascii="Arial" w:hAnsi="Arial" w:cs="Arial"/>
          <w:sz w:val="28"/>
          <w:szCs w:val="28"/>
          <w:lang w:val="el-GR"/>
        </w:rPr>
        <w:t>,</w:t>
      </w:r>
      <w:r w:rsidR="0082711B">
        <w:rPr>
          <w:rFonts w:ascii="Arial" w:hAnsi="Arial" w:cs="Arial"/>
          <w:sz w:val="28"/>
          <w:szCs w:val="28"/>
          <w:lang w:val="el-GR"/>
        </w:rPr>
        <w:t xml:space="preserve"> </w:t>
      </w:r>
      <w:r w:rsidR="000C6C98">
        <w:rPr>
          <w:rFonts w:ascii="Arial" w:hAnsi="Arial" w:cs="Arial"/>
          <w:sz w:val="28"/>
          <w:szCs w:val="28"/>
          <w:lang w:val="el-GR"/>
        </w:rPr>
        <w:t xml:space="preserve">εφόσον η εν λόγω </w:t>
      </w:r>
      <w:r w:rsidR="00784BCA">
        <w:rPr>
          <w:rFonts w:ascii="Arial" w:hAnsi="Arial" w:cs="Arial"/>
          <w:sz w:val="28"/>
          <w:szCs w:val="28"/>
          <w:lang w:val="el-GR"/>
        </w:rPr>
        <w:t>Α</w:t>
      </w:r>
      <w:r w:rsidR="000C6C98">
        <w:rPr>
          <w:rFonts w:ascii="Arial" w:hAnsi="Arial" w:cs="Arial"/>
          <w:sz w:val="28"/>
          <w:szCs w:val="28"/>
          <w:lang w:val="el-GR"/>
        </w:rPr>
        <w:t>ίτηση</w:t>
      </w:r>
      <w:r w:rsidR="00784BCA">
        <w:rPr>
          <w:rFonts w:ascii="Arial" w:hAnsi="Arial" w:cs="Arial"/>
          <w:sz w:val="28"/>
          <w:szCs w:val="28"/>
          <w:lang w:val="el-GR"/>
        </w:rPr>
        <w:t xml:space="preserve"> </w:t>
      </w:r>
      <w:proofErr w:type="spellStart"/>
      <w:r w:rsidR="0082711B">
        <w:rPr>
          <w:rFonts w:ascii="Arial" w:hAnsi="Arial" w:cs="Arial"/>
          <w:sz w:val="28"/>
          <w:szCs w:val="28"/>
          <w:lang w:val="el-GR"/>
        </w:rPr>
        <w:t>απερρίφθη</w:t>
      </w:r>
      <w:proofErr w:type="spellEnd"/>
      <w:r w:rsidR="0082711B">
        <w:rPr>
          <w:rFonts w:ascii="Arial" w:hAnsi="Arial" w:cs="Arial"/>
          <w:sz w:val="28"/>
          <w:szCs w:val="28"/>
          <w:lang w:val="el-GR"/>
        </w:rPr>
        <w:t xml:space="preserve"> με την Απόφαση που </w:t>
      </w:r>
      <w:proofErr w:type="spellStart"/>
      <w:r w:rsidR="0082711B">
        <w:rPr>
          <w:rFonts w:ascii="Arial" w:hAnsi="Arial" w:cs="Arial"/>
          <w:sz w:val="28"/>
          <w:szCs w:val="28"/>
          <w:lang w:val="el-GR"/>
        </w:rPr>
        <w:t>εξεδόθη</w:t>
      </w:r>
      <w:proofErr w:type="spellEnd"/>
      <w:r w:rsidR="0082711B">
        <w:rPr>
          <w:rFonts w:ascii="Arial" w:hAnsi="Arial" w:cs="Arial"/>
          <w:sz w:val="28"/>
          <w:szCs w:val="28"/>
          <w:lang w:val="el-GR"/>
        </w:rPr>
        <w:t xml:space="preserve"> στο πλαίσιο της παρούσας Έφεσης στις 25/2/2021.</w:t>
      </w:r>
    </w:p>
    <w:p w14:paraId="4BCFC6DA" w14:textId="77777777" w:rsidR="009D3355" w:rsidRDefault="009D3355" w:rsidP="0090273A">
      <w:pPr>
        <w:spacing w:line="480" w:lineRule="auto"/>
        <w:ind w:right="-35"/>
        <w:jc w:val="both"/>
        <w:rPr>
          <w:rFonts w:ascii="Arial" w:hAnsi="Arial" w:cs="Arial"/>
          <w:sz w:val="28"/>
          <w:szCs w:val="28"/>
          <w:lang w:val="el-GR"/>
        </w:rPr>
      </w:pPr>
    </w:p>
    <w:p w14:paraId="7D0C6FBC" w14:textId="60577CFA" w:rsidR="009D3355" w:rsidRDefault="00307BA5" w:rsidP="0090273A">
      <w:pPr>
        <w:spacing w:line="480" w:lineRule="auto"/>
        <w:ind w:right="-35"/>
        <w:jc w:val="both"/>
        <w:rPr>
          <w:rFonts w:ascii="Arial" w:hAnsi="Arial" w:cs="Arial"/>
          <w:sz w:val="28"/>
          <w:szCs w:val="28"/>
          <w:lang w:val="el-GR"/>
        </w:rPr>
      </w:pPr>
      <w:r>
        <w:rPr>
          <w:rFonts w:ascii="Arial" w:hAnsi="Arial" w:cs="Arial"/>
          <w:sz w:val="28"/>
          <w:szCs w:val="28"/>
          <w:lang w:val="el-GR"/>
        </w:rPr>
        <w:t>Υποστηρίχθηκε</w:t>
      </w:r>
      <w:r w:rsidR="00C248FB">
        <w:rPr>
          <w:rFonts w:ascii="Arial" w:hAnsi="Arial" w:cs="Arial"/>
          <w:sz w:val="28"/>
          <w:szCs w:val="28"/>
          <w:lang w:val="el-GR"/>
        </w:rPr>
        <w:t>,</w:t>
      </w:r>
      <w:r>
        <w:rPr>
          <w:rFonts w:ascii="Arial" w:hAnsi="Arial" w:cs="Arial"/>
          <w:sz w:val="28"/>
          <w:szCs w:val="28"/>
          <w:lang w:val="el-GR"/>
        </w:rPr>
        <w:t xml:space="preserve"> ακόμη</w:t>
      </w:r>
      <w:r w:rsidR="00C248FB">
        <w:rPr>
          <w:rFonts w:ascii="Arial" w:hAnsi="Arial" w:cs="Arial"/>
          <w:sz w:val="28"/>
          <w:szCs w:val="28"/>
          <w:lang w:val="el-GR"/>
        </w:rPr>
        <w:t>,</w:t>
      </w:r>
      <w:r>
        <w:rPr>
          <w:rFonts w:ascii="Arial" w:hAnsi="Arial" w:cs="Arial"/>
          <w:sz w:val="28"/>
          <w:szCs w:val="28"/>
          <w:lang w:val="el-GR"/>
        </w:rPr>
        <w:t xml:space="preserve"> ότι το πρωτόδικο Δικαστήριο αυθαίρετα κατέληξε στο συμπέρασμα ότι «</w:t>
      </w:r>
      <w:r w:rsidRPr="00C248FB">
        <w:rPr>
          <w:rFonts w:ascii="Arial" w:hAnsi="Arial" w:cs="Arial"/>
          <w:i/>
          <w:sz w:val="28"/>
          <w:szCs w:val="28"/>
          <w:lang w:val="el-GR"/>
        </w:rPr>
        <w:t>το γεγονός ότι το πέδιλο του τοίχου αντιστήριξης είναι πλάτους ενός μέτρου εύκολα διαπιστώνεται από την κλίμακα των πιο πάνω τεκμηρίων που είναι 1</w:t>
      </w:r>
      <w:r w:rsidR="00C248FB" w:rsidRPr="00C248FB">
        <w:rPr>
          <w:rFonts w:ascii="Arial" w:hAnsi="Arial" w:cs="Arial"/>
          <w:i/>
          <w:sz w:val="28"/>
          <w:szCs w:val="28"/>
          <w:lang w:val="el-GR"/>
        </w:rPr>
        <w:t xml:space="preserve"> : </w:t>
      </w:r>
      <w:r w:rsidRPr="00C248FB">
        <w:rPr>
          <w:rFonts w:ascii="Arial" w:hAnsi="Arial" w:cs="Arial"/>
          <w:i/>
          <w:sz w:val="28"/>
          <w:szCs w:val="28"/>
          <w:lang w:val="el-GR"/>
        </w:rPr>
        <w:t>200</w:t>
      </w:r>
      <w:r w:rsidR="00577174">
        <w:rPr>
          <w:rFonts w:ascii="Arial" w:hAnsi="Arial" w:cs="Arial"/>
          <w:i/>
          <w:sz w:val="28"/>
          <w:szCs w:val="28"/>
          <w:lang w:val="el-GR"/>
        </w:rPr>
        <w:t xml:space="preserve"> </w:t>
      </w:r>
      <w:r w:rsidRPr="00C248FB">
        <w:rPr>
          <w:rFonts w:ascii="Arial" w:hAnsi="Arial" w:cs="Arial"/>
          <w:i/>
          <w:sz w:val="28"/>
          <w:szCs w:val="28"/>
          <w:lang w:val="el-GR"/>
        </w:rPr>
        <w:t xml:space="preserve">(0,5 </w:t>
      </w:r>
      <w:proofErr w:type="spellStart"/>
      <w:r w:rsidRPr="00C248FB">
        <w:rPr>
          <w:rFonts w:ascii="Arial" w:hAnsi="Arial" w:cs="Arial"/>
          <w:i/>
          <w:sz w:val="28"/>
          <w:szCs w:val="28"/>
          <w:lang w:val="el-GR"/>
        </w:rPr>
        <w:t>cm</w:t>
      </w:r>
      <w:proofErr w:type="spellEnd"/>
      <w:r w:rsidRPr="00C248FB">
        <w:rPr>
          <w:rFonts w:ascii="Arial" w:hAnsi="Arial" w:cs="Arial"/>
          <w:i/>
          <w:sz w:val="28"/>
          <w:szCs w:val="28"/>
          <w:lang w:val="el-GR"/>
        </w:rPr>
        <w:t xml:space="preserve"> x 200</w:t>
      </w:r>
      <w:r w:rsidR="00577174">
        <w:rPr>
          <w:rFonts w:ascii="Arial" w:hAnsi="Arial" w:cs="Arial"/>
          <w:i/>
          <w:sz w:val="28"/>
          <w:szCs w:val="28"/>
          <w:lang w:val="el-GR"/>
        </w:rPr>
        <w:t xml:space="preserve"> </w:t>
      </w:r>
      <w:r w:rsidRPr="00C248FB">
        <w:rPr>
          <w:rFonts w:ascii="Arial" w:hAnsi="Arial" w:cs="Arial"/>
          <w:i/>
          <w:sz w:val="28"/>
          <w:szCs w:val="28"/>
          <w:lang w:val="el-GR"/>
        </w:rPr>
        <w:t xml:space="preserve">= 100 </w:t>
      </w:r>
      <w:r w:rsidRPr="00C248FB">
        <w:rPr>
          <w:rFonts w:ascii="Arial" w:hAnsi="Arial" w:cs="Arial"/>
          <w:i/>
          <w:sz w:val="28"/>
          <w:szCs w:val="28"/>
          <w:lang w:val="en-US"/>
        </w:rPr>
        <w:t>cm</w:t>
      </w:r>
      <w:r w:rsidR="00577174">
        <w:rPr>
          <w:rFonts w:ascii="Arial" w:hAnsi="Arial" w:cs="Arial"/>
          <w:i/>
          <w:sz w:val="28"/>
          <w:szCs w:val="28"/>
          <w:lang w:val="el-GR"/>
        </w:rPr>
        <w:t xml:space="preserve"> </w:t>
      </w:r>
      <w:r w:rsidRPr="00C248FB">
        <w:rPr>
          <w:rFonts w:ascii="Arial" w:hAnsi="Arial" w:cs="Arial"/>
          <w:i/>
          <w:sz w:val="28"/>
          <w:szCs w:val="28"/>
          <w:lang w:val="el-GR"/>
        </w:rPr>
        <w:t>= 1</w:t>
      </w:r>
      <w:r w:rsidRPr="00C248FB">
        <w:rPr>
          <w:rFonts w:ascii="Arial" w:hAnsi="Arial" w:cs="Arial"/>
          <w:i/>
          <w:sz w:val="28"/>
          <w:szCs w:val="28"/>
          <w:lang w:val="en-US"/>
        </w:rPr>
        <w:t>m</w:t>
      </w:r>
      <w:r w:rsidR="00C248FB" w:rsidRPr="00C248FB">
        <w:rPr>
          <w:rFonts w:ascii="Arial" w:hAnsi="Arial" w:cs="Arial"/>
          <w:i/>
          <w:sz w:val="28"/>
          <w:szCs w:val="28"/>
          <w:lang w:val="el-GR"/>
        </w:rPr>
        <w:t>)</w:t>
      </w:r>
      <w:r w:rsidR="00C248FB">
        <w:rPr>
          <w:rFonts w:ascii="Arial" w:hAnsi="Arial" w:cs="Arial"/>
          <w:sz w:val="28"/>
          <w:szCs w:val="28"/>
          <w:lang w:val="el-GR"/>
        </w:rPr>
        <w:t>»</w:t>
      </w:r>
      <w:r w:rsidR="00577174">
        <w:rPr>
          <w:rFonts w:ascii="Arial" w:hAnsi="Arial" w:cs="Arial"/>
          <w:sz w:val="28"/>
          <w:szCs w:val="28"/>
          <w:lang w:val="el-GR"/>
        </w:rPr>
        <w:t>,</w:t>
      </w:r>
      <w:r w:rsidR="00C248FB">
        <w:rPr>
          <w:rFonts w:ascii="Arial" w:hAnsi="Arial" w:cs="Arial"/>
          <w:sz w:val="28"/>
          <w:szCs w:val="28"/>
          <w:lang w:val="el-GR"/>
        </w:rPr>
        <w:t xml:space="preserve"> </w:t>
      </w:r>
      <w:proofErr w:type="spellStart"/>
      <w:r w:rsidR="00C248FB">
        <w:rPr>
          <w:rFonts w:ascii="Arial" w:hAnsi="Arial" w:cs="Arial"/>
          <w:sz w:val="28"/>
          <w:szCs w:val="28"/>
          <w:lang w:val="el-GR"/>
        </w:rPr>
        <w:t>αναγάγ</w:t>
      </w:r>
      <w:r w:rsidR="000A5F8D">
        <w:rPr>
          <w:rFonts w:ascii="Arial" w:hAnsi="Arial" w:cs="Arial"/>
          <w:sz w:val="28"/>
          <w:szCs w:val="28"/>
          <w:lang w:val="el-GR"/>
        </w:rPr>
        <w:t>ο</w:t>
      </w:r>
      <w:r w:rsidR="00C248FB">
        <w:rPr>
          <w:rFonts w:ascii="Arial" w:hAnsi="Arial" w:cs="Arial"/>
          <w:sz w:val="28"/>
          <w:szCs w:val="28"/>
          <w:lang w:val="el-GR"/>
        </w:rPr>
        <w:t>ντας</w:t>
      </w:r>
      <w:proofErr w:type="spellEnd"/>
      <w:r w:rsidR="00C248FB">
        <w:rPr>
          <w:rFonts w:ascii="Arial" w:hAnsi="Arial" w:cs="Arial"/>
          <w:sz w:val="28"/>
          <w:szCs w:val="28"/>
          <w:lang w:val="el-GR"/>
        </w:rPr>
        <w:t xml:space="preserve"> τον εαυτό του σε εμπειρογνώμονα</w:t>
      </w:r>
      <w:r w:rsidR="00C248FB" w:rsidRPr="00C248FB">
        <w:rPr>
          <w:rFonts w:ascii="Arial" w:hAnsi="Arial" w:cs="Arial"/>
          <w:sz w:val="28"/>
          <w:szCs w:val="28"/>
          <w:lang w:val="el-GR"/>
        </w:rPr>
        <w:t>.</w:t>
      </w:r>
    </w:p>
    <w:p w14:paraId="612777A1" w14:textId="77777777" w:rsidR="00C248FB" w:rsidRDefault="00C248FB" w:rsidP="0090273A">
      <w:pPr>
        <w:spacing w:line="480" w:lineRule="auto"/>
        <w:ind w:right="-35"/>
        <w:jc w:val="both"/>
        <w:rPr>
          <w:rFonts w:ascii="Arial" w:hAnsi="Arial" w:cs="Arial"/>
          <w:sz w:val="28"/>
          <w:szCs w:val="28"/>
          <w:lang w:val="el-GR"/>
        </w:rPr>
      </w:pPr>
    </w:p>
    <w:p w14:paraId="422550E7" w14:textId="33307514" w:rsidR="00C248FB" w:rsidRDefault="00C248FB" w:rsidP="0090273A">
      <w:pPr>
        <w:spacing w:line="480" w:lineRule="auto"/>
        <w:ind w:right="-35"/>
        <w:jc w:val="both"/>
        <w:rPr>
          <w:rFonts w:ascii="Arial" w:hAnsi="Arial" w:cs="Arial"/>
          <w:sz w:val="28"/>
          <w:szCs w:val="28"/>
          <w:lang w:val="el-GR"/>
        </w:rPr>
      </w:pPr>
      <w:r>
        <w:rPr>
          <w:rFonts w:ascii="Arial" w:hAnsi="Arial" w:cs="Arial"/>
          <w:sz w:val="28"/>
          <w:szCs w:val="28"/>
          <w:lang w:val="el-GR"/>
        </w:rPr>
        <w:t xml:space="preserve">Ως προέκταση του πιο πάνω επιχειρήματος ήταν και η θέση ότι η απάντηση που είχε δώσει ο Μ.Υ.9 στην </w:t>
      </w:r>
      <w:proofErr w:type="spellStart"/>
      <w:r>
        <w:rPr>
          <w:rFonts w:ascii="Arial" w:hAnsi="Arial" w:cs="Arial"/>
          <w:sz w:val="28"/>
          <w:szCs w:val="28"/>
          <w:lang w:val="el-GR"/>
        </w:rPr>
        <w:t>αντεξέταση</w:t>
      </w:r>
      <w:proofErr w:type="spellEnd"/>
      <w:r>
        <w:rPr>
          <w:rFonts w:ascii="Arial" w:hAnsi="Arial" w:cs="Arial"/>
          <w:sz w:val="28"/>
          <w:szCs w:val="28"/>
          <w:lang w:val="el-GR"/>
        </w:rPr>
        <w:t xml:space="preserve"> του ότι</w:t>
      </w:r>
      <w:r w:rsidR="003F3523">
        <w:rPr>
          <w:rFonts w:ascii="Arial" w:hAnsi="Arial" w:cs="Arial"/>
          <w:sz w:val="28"/>
          <w:szCs w:val="28"/>
          <w:lang w:val="el-GR"/>
        </w:rPr>
        <w:t>,</w:t>
      </w:r>
      <w:r w:rsidR="00784BCA">
        <w:rPr>
          <w:rFonts w:ascii="Arial" w:hAnsi="Arial" w:cs="Arial"/>
          <w:sz w:val="28"/>
          <w:szCs w:val="28"/>
          <w:lang w:val="el-GR"/>
        </w:rPr>
        <w:t xml:space="preserve"> </w:t>
      </w:r>
      <w:r w:rsidR="003F3523">
        <w:rPr>
          <w:rFonts w:ascii="Arial" w:hAnsi="Arial" w:cs="Arial"/>
          <w:sz w:val="28"/>
          <w:szCs w:val="28"/>
          <w:lang w:val="el-GR"/>
        </w:rPr>
        <w:t xml:space="preserve">αν υπήρχε πέδιλο πλάτους ενός μέτρου σε όλο το μήκος του τοίχου αντιστήριξης, τότε το πέδιλο θα επηρέαζε και το </w:t>
      </w:r>
      <w:r w:rsidR="00577174">
        <w:rPr>
          <w:rFonts w:ascii="Arial" w:hAnsi="Arial" w:cs="Arial"/>
          <w:sz w:val="28"/>
          <w:szCs w:val="28"/>
          <w:lang w:val="el-GR"/>
        </w:rPr>
        <w:t>Τ</w:t>
      </w:r>
      <w:r w:rsidR="003F3523">
        <w:rPr>
          <w:rFonts w:ascii="Arial" w:hAnsi="Arial" w:cs="Arial"/>
          <w:sz w:val="28"/>
          <w:szCs w:val="28"/>
          <w:lang w:val="el-GR"/>
        </w:rPr>
        <w:t>εμάχιο 540</w:t>
      </w:r>
      <w:r w:rsidR="008456F2">
        <w:rPr>
          <w:rStyle w:val="FootnoteReference"/>
          <w:rFonts w:ascii="Arial" w:hAnsi="Arial" w:cs="Arial"/>
          <w:sz w:val="28"/>
          <w:szCs w:val="28"/>
          <w:lang w:val="el-GR"/>
        </w:rPr>
        <w:footnoteReference w:id="1"/>
      </w:r>
      <w:r w:rsidR="008456F2">
        <w:rPr>
          <w:rFonts w:ascii="Arial" w:hAnsi="Arial" w:cs="Arial"/>
          <w:sz w:val="28"/>
          <w:szCs w:val="28"/>
          <w:lang w:val="el-GR"/>
        </w:rPr>
        <w:t>,</w:t>
      </w:r>
      <w:r w:rsidR="003F3523">
        <w:rPr>
          <w:rFonts w:ascii="Arial" w:hAnsi="Arial" w:cs="Arial"/>
          <w:sz w:val="28"/>
          <w:szCs w:val="28"/>
          <w:lang w:val="el-GR"/>
        </w:rPr>
        <w:t xml:space="preserve"> δεν θα έπρεπε να ληφθεί υπόψη από το πρωτόδικο Δικαστήριο στην απουσία μαρτυρίας ότι το πέδιλο ήταν πλάτους ενός μέτρου.</w:t>
      </w:r>
    </w:p>
    <w:p w14:paraId="2C9D7999" w14:textId="77777777" w:rsidR="008456F2" w:rsidRDefault="008456F2" w:rsidP="0090273A">
      <w:pPr>
        <w:spacing w:line="480" w:lineRule="auto"/>
        <w:ind w:right="-35"/>
        <w:jc w:val="both"/>
        <w:rPr>
          <w:rFonts w:ascii="Arial" w:hAnsi="Arial" w:cs="Arial"/>
          <w:sz w:val="28"/>
          <w:szCs w:val="28"/>
          <w:lang w:val="el-GR"/>
        </w:rPr>
      </w:pPr>
    </w:p>
    <w:p w14:paraId="304EA798" w14:textId="77777777" w:rsidR="00373B6C" w:rsidRPr="00373B6C" w:rsidRDefault="008456F2" w:rsidP="0090273A">
      <w:pPr>
        <w:spacing w:line="480" w:lineRule="auto"/>
        <w:ind w:right="-35"/>
        <w:jc w:val="both"/>
        <w:rPr>
          <w:rFonts w:ascii="Arial" w:hAnsi="Arial" w:cs="Arial"/>
          <w:sz w:val="28"/>
          <w:szCs w:val="28"/>
          <w:lang w:val="el-GR"/>
        </w:rPr>
      </w:pPr>
      <w:r>
        <w:rPr>
          <w:rFonts w:ascii="Arial" w:hAnsi="Arial" w:cs="Arial"/>
          <w:sz w:val="28"/>
          <w:szCs w:val="28"/>
          <w:lang w:val="el-GR"/>
        </w:rPr>
        <w:t xml:space="preserve">Δεν συγκλίνουμε με την πιο πάνω εισήγηση των </w:t>
      </w:r>
      <w:proofErr w:type="spellStart"/>
      <w:r>
        <w:rPr>
          <w:rFonts w:ascii="Arial" w:hAnsi="Arial" w:cs="Arial"/>
          <w:sz w:val="28"/>
          <w:szCs w:val="28"/>
          <w:lang w:val="el-GR"/>
        </w:rPr>
        <w:t>Εφεσειόντων</w:t>
      </w:r>
      <w:proofErr w:type="spellEnd"/>
      <w:r w:rsidR="00373B6C" w:rsidRPr="00373B6C">
        <w:rPr>
          <w:rFonts w:ascii="Arial" w:hAnsi="Arial" w:cs="Arial"/>
          <w:sz w:val="28"/>
          <w:szCs w:val="28"/>
          <w:lang w:val="el-GR"/>
        </w:rPr>
        <w:t>.</w:t>
      </w:r>
    </w:p>
    <w:p w14:paraId="548030DC" w14:textId="77777777" w:rsidR="00373B6C" w:rsidRPr="00373B6C" w:rsidRDefault="00373B6C" w:rsidP="0090273A">
      <w:pPr>
        <w:spacing w:line="480" w:lineRule="auto"/>
        <w:ind w:right="-35"/>
        <w:jc w:val="both"/>
        <w:rPr>
          <w:rFonts w:ascii="Arial" w:hAnsi="Arial" w:cs="Arial"/>
          <w:sz w:val="28"/>
          <w:szCs w:val="28"/>
          <w:lang w:val="el-GR"/>
        </w:rPr>
      </w:pPr>
    </w:p>
    <w:p w14:paraId="54DF3C11" w14:textId="7A1D14E3" w:rsidR="00373B6C" w:rsidRDefault="00373B6C" w:rsidP="00373B6C">
      <w:pPr>
        <w:spacing w:line="480" w:lineRule="auto"/>
        <w:ind w:right="-35"/>
        <w:jc w:val="both"/>
        <w:rPr>
          <w:rFonts w:ascii="Arial" w:hAnsi="Arial" w:cs="Arial"/>
          <w:sz w:val="28"/>
          <w:szCs w:val="28"/>
          <w:lang w:val="el-GR"/>
        </w:rPr>
      </w:pPr>
      <w:r w:rsidRPr="00E214B4">
        <w:rPr>
          <w:rFonts w:ascii="Arial" w:hAnsi="Arial" w:cs="Arial"/>
          <w:sz w:val="28"/>
          <w:szCs w:val="28"/>
          <w:lang w:val="en-US"/>
        </w:rPr>
        <w:t>H</w:t>
      </w:r>
      <w:r w:rsidRPr="00E214B4">
        <w:rPr>
          <w:rFonts w:ascii="Arial" w:hAnsi="Arial" w:cs="Arial"/>
          <w:sz w:val="28"/>
          <w:szCs w:val="28"/>
          <w:lang w:val="el-GR"/>
        </w:rPr>
        <w:t xml:space="preserve"> θέση ότι είναι ανεπίτρεπτο ο Δικαστής να καθιστά τον εαυτό του εμπειρογνώμονα είναι αναμφίβολα απόλυτα ορθή. Υπάρχει σωρεία υποθέσεων, στις οποίες αποφασίστηκε ότι οι Δικαστές δεν ενεργούν ως εμπειρογνώμονες </w:t>
      </w:r>
      <w:r w:rsidRPr="00E214B4">
        <w:rPr>
          <w:rFonts w:ascii="Arial" w:hAnsi="Arial" w:cs="Arial"/>
          <w:sz w:val="28"/>
          <w:szCs w:val="28"/>
          <w:lang w:val="el-GR"/>
        </w:rPr>
        <w:lastRenderedPageBreak/>
        <w:t xml:space="preserve">και δεν καταλήγουν σε συμπεράσματα χωρίς την ύπαρξη μαρτυρίας σε θέματα πραγματογνωμοσύνης - (βλ., μεταξύ άλλων, </w:t>
      </w:r>
      <w:r w:rsidRPr="00E214B4">
        <w:rPr>
          <w:rFonts w:ascii="Arial" w:hAnsi="Arial" w:cs="Arial"/>
          <w:b/>
          <w:bCs/>
          <w:i/>
          <w:iCs/>
          <w:sz w:val="28"/>
          <w:szCs w:val="28"/>
        </w:rPr>
        <w:t>Salih</w:t>
      </w:r>
      <w:r w:rsidR="00784BCA">
        <w:rPr>
          <w:rFonts w:ascii="Arial" w:hAnsi="Arial" w:cs="Arial"/>
          <w:b/>
          <w:bCs/>
          <w:i/>
          <w:iCs/>
          <w:sz w:val="28"/>
          <w:szCs w:val="28"/>
          <w:lang w:val="el-GR"/>
        </w:rPr>
        <w:t xml:space="preserve"> </w:t>
      </w:r>
      <w:r w:rsidRPr="00E214B4">
        <w:rPr>
          <w:rFonts w:ascii="Arial" w:hAnsi="Arial" w:cs="Arial"/>
          <w:b/>
          <w:bCs/>
          <w:i/>
          <w:iCs/>
          <w:sz w:val="28"/>
          <w:szCs w:val="28"/>
        </w:rPr>
        <w:t>and</w:t>
      </w:r>
      <w:r w:rsidR="00784BCA">
        <w:rPr>
          <w:rFonts w:ascii="Arial" w:hAnsi="Arial" w:cs="Arial"/>
          <w:b/>
          <w:bCs/>
          <w:i/>
          <w:iCs/>
          <w:sz w:val="28"/>
          <w:szCs w:val="28"/>
          <w:lang w:val="el-GR"/>
        </w:rPr>
        <w:t xml:space="preserve"> </w:t>
      </w:r>
      <w:r w:rsidRPr="00E214B4">
        <w:rPr>
          <w:rFonts w:ascii="Arial" w:hAnsi="Arial" w:cs="Arial"/>
          <w:b/>
          <w:bCs/>
          <w:i/>
          <w:iCs/>
          <w:sz w:val="28"/>
          <w:szCs w:val="28"/>
        </w:rPr>
        <w:t>Another</w:t>
      </w:r>
      <w:r w:rsidR="00784BCA">
        <w:rPr>
          <w:rFonts w:ascii="Arial" w:hAnsi="Arial" w:cs="Arial"/>
          <w:b/>
          <w:bCs/>
          <w:i/>
          <w:iCs/>
          <w:sz w:val="28"/>
          <w:szCs w:val="28"/>
          <w:lang w:val="el-GR"/>
        </w:rPr>
        <w:t xml:space="preserve"> </w:t>
      </w:r>
      <w:r w:rsidRPr="00E214B4">
        <w:rPr>
          <w:rFonts w:ascii="Arial" w:hAnsi="Arial" w:cs="Arial"/>
          <w:b/>
          <w:bCs/>
          <w:i/>
          <w:iCs/>
          <w:sz w:val="28"/>
          <w:szCs w:val="28"/>
        </w:rPr>
        <w:t>v</w:t>
      </w:r>
      <w:r w:rsidRPr="00E214B4">
        <w:rPr>
          <w:rFonts w:ascii="Arial" w:hAnsi="Arial" w:cs="Arial"/>
          <w:b/>
          <w:bCs/>
          <w:i/>
          <w:iCs/>
          <w:sz w:val="28"/>
          <w:szCs w:val="28"/>
          <w:lang w:val="el-GR"/>
        </w:rPr>
        <w:t xml:space="preserve">. </w:t>
      </w:r>
      <w:proofErr w:type="spellStart"/>
      <w:r w:rsidRPr="00E214B4">
        <w:rPr>
          <w:rFonts w:ascii="Arial" w:hAnsi="Arial" w:cs="Arial"/>
          <w:b/>
          <w:bCs/>
          <w:i/>
          <w:iCs/>
          <w:sz w:val="28"/>
          <w:szCs w:val="28"/>
        </w:rPr>
        <w:t>Sofocleous</w:t>
      </w:r>
      <w:proofErr w:type="spellEnd"/>
      <w:r w:rsidR="00784BCA">
        <w:rPr>
          <w:rFonts w:ascii="Arial" w:hAnsi="Arial" w:cs="Arial"/>
          <w:b/>
          <w:bCs/>
          <w:i/>
          <w:iCs/>
          <w:sz w:val="28"/>
          <w:szCs w:val="28"/>
          <w:lang w:val="el-GR"/>
        </w:rPr>
        <w:t xml:space="preserve"> </w:t>
      </w:r>
      <w:r w:rsidRPr="00E214B4">
        <w:rPr>
          <w:rFonts w:ascii="Arial" w:hAnsi="Arial" w:cs="Arial"/>
          <w:b/>
          <w:bCs/>
          <w:i/>
          <w:iCs/>
          <w:sz w:val="28"/>
          <w:szCs w:val="28"/>
        </w:rPr>
        <w:t>and</w:t>
      </w:r>
      <w:r w:rsidR="00784BCA">
        <w:rPr>
          <w:rFonts w:ascii="Arial" w:hAnsi="Arial" w:cs="Arial"/>
          <w:b/>
          <w:bCs/>
          <w:i/>
          <w:iCs/>
          <w:sz w:val="28"/>
          <w:szCs w:val="28"/>
          <w:lang w:val="el-GR"/>
        </w:rPr>
        <w:t xml:space="preserve"> </w:t>
      </w:r>
      <w:r w:rsidRPr="00E214B4">
        <w:rPr>
          <w:rFonts w:ascii="Arial" w:hAnsi="Arial" w:cs="Arial"/>
          <w:b/>
          <w:bCs/>
          <w:i/>
          <w:iCs/>
          <w:sz w:val="28"/>
          <w:szCs w:val="28"/>
        </w:rPr>
        <w:t>Others</w:t>
      </w:r>
      <w:r w:rsidRPr="00E214B4">
        <w:rPr>
          <w:rFonts w:ascii="Arial" w:hAnsi="Arial" w:cs="Arial"/>
          <w:sz w:val="28"/>
          <w:szCs w:val="28"/>
          <w:lang w:val="el-GR"/>
        </w:rPr>
        <w:t xml:space="preserve"> </w:t>
      </w:r>
      <w:r w:rsidRPr="003101F1">
        <w:rPr>
          <w:rFonts w:ascii="Arial" w:hAnsi="Arial" w:cs="Arial"/>
          <w:b/>
          <w:bCs/>
          <w:i/>
          <w:iCs/>
          <w:sz w:val="28"/>
          <w:szCs w:val="28"/>
          <w:lang w:val="el-GR"/>
        </w:rPr>
        <w:t xml:space="preserve">(1979) 1 </w:t>
      </w:r>
      <w:r w:rsidRPr="003101F1">
        <w:rPr>
          <w:rFonts w:ascii="Arial" w:hAnsi="Arial" w:cs="Arial"/>
          <w:b/>
          <w:bCs/>
          <w:i/>
          <w:iCs/>
          <w:sz w:val="28"/>
          <w:szCs w:val="28"/>
        </w:rPr>
        <w:t>C</w:t>
      </w:r>
      <w:r w:rsidRPr="003101F1">
        <w:rPr>
          <w:rFonts w:ascii="Arial" w:hAnsi="Arial" w:cs="Arial"/>
          <w:b/>
          <w:bCs/>
          <w:i/>
          <w:iCs/>
          <w:sz w:val="28"/>
          <w:szCs w:val="28"/>
          <w:lang w:val="el-GR"/>
        </w:rPr>
        <w:t>.</w:t>
      </w:r>
      <w:r w:rsidRPr="003101F1">
        <w:rPr>
          <w:rFonts w:ascii="Arial" w:hAnsi="Arial" w:cs="Arial"/>
          <w:b/>
          <w:bCs/>
          <w:i/>
          <w:iCs/>
          <w:sz w:val="28"/>
          <w:szCs w:val="28"/>
        </w:rPr>
        <w:t>L</w:t>
      </w:r>
      <w:r w:rsidRPr="003101F1">
        <w:rPr>
          <w:rFonts w:ascii="Arial" w:hAnsi="Arial" w:cs="Arial"/>
          <w:b/>
          <w:bCs/>
          <w:i/>
          <w:iCs/>
          <w:sz w:val="28"/>
          <w:szCs w:val="28"/>
          <w:lang w:val="el-GR"/>
        </w:rPr>
        <w:t>.</w:t>
      </w:r>
      <w:r w:rsidRPr="003101F1">
        <w:rPr>
          <w:rFonts w:ascii="Arial" w:hAnsi="Arial" w:cs="Arial"/>
          <w:b/>
          <w:bCs/>
          <w:i/>
          <w:iCs/>
          <w:sz w:val="28"/>
          <w:szCs w:val="28"/>
        </w:rPr>
        <w:t>R</w:t>
      </w:r>
      <w:r w:rsidRPr="003101F1">
        <w:rPr>
          <w:rFonts w:ascii="Arial" w:hAnsi="Arial" w:cs="Arial"/>
          <w:b/>
          <w:bCs/>
          <w:i/>
          <w:iCs/>
          <w:sz w:val="28"/>
          <w:szCs w:val="28"/>
          <w:lang w:val="el-GR"/>
        </w:rPr>
        <w:t>. 248</w:t>
      </w:r>
      <w:r w:rsidRPr="00E214B4">
        <w:rPr>
          <w:rFonts w:ascii="Arial" w:hAnsi="Arial" w:cs="Arial"/>
          <w:sz w:val="28"/>
          <w:szCs w:val="28"/>
          <w:lang w:val="el-GR"/>
        </w:rPr>
        <w:t xml:space="preserve">, στη σελ. 253· </w:t>
      </w:r>
      <w:proofErr w:type="spellStart"/>
      <w:r w:rsidRPr="00E214B4">
        <w:rPr>
          <w:rFonts w:ascii="Arial" w:hAnsi="Arial" w:cs="Arial"/>
          <w:b/>
          <w:bCs/>
          <w:i/>
          <w:iCs/>
          <w:sz w:val="28"/>
          <w:szCs w:val="28"/>
        </w:rPr>
        <w:t>Siakos</w:t>
      </w:r>
      <w:proofErr w:type="spellEnd"/>
      <w:r w:rsidR="00784BCA">
        <w:rPr>
          <w:rFonts w:ascii="Arial" w:hAnsi="Arial" w:cs="Arial"/>
          <w:b/>
          <w:bCs/>
          <w:i/>
          <w:iCs/>
          <w:sz w:val="28"/>
          <w:szCs w:val="28"/>
          <w:lang w:val="el-GR"/>
        </w:rPr>
        <w:t xml:space="preserve"> </w:t>
      </w:r>
      <w:r w:rsidRPr="00E214B4">
        <w:rPr>
          <w:rFonts w:ascii="Arial" w:hAnsi="Arial" w:cs="Arial"/>
          <w:b/>
          <w:bCs/>
          <w:i/>
          <w:iCs/>
          <w:sz w:val="28"/>
          <w:szCs w:val="28"/>
        </w:rPr>
        <w:t>v</w:t>
      </w:r>
      <w:r w:rsidRPr="00E214B4">
        <w:rPr>
          <w:rFonts w:ascii="Arial" w:hAnsi="Arial" w:cs="Arial"/>
          <w:b/>
          <w:bCs/>
          <w:i/>
          <w:iCs/>
          <w:sz w:val="28"/>
          <w:szCs w:val="28"/>
          <w:lang w:val="el-GR"/>
        </w:rPr>
        <w:t xml:space="preserve">. </w:t>
      </w:r>
      <w:r w:rsidRPr="00E214B4">
        <w:rPr>
          <w:rFonts w:ascii="Arial" w:hAnsi="Arial" w:cs="Arial"/>
          <w:b/>
          <w:bCs/>
          <w:i/>
          <w:iCs/>
          <w:sz w:val="28"/>
          <w:szCs w:val="28"/>
        </w:rPr>
        <w:t>A</w:t>
      </w:r>
      <w:r w:rsidRPr="00784BCA">
        <w:rPr>
          <w:rFonts w:ascii="Arial" w:hAnsi="Arial" w:cs="Arial"/>
          <w:b/>
          <w:bCs/>
          <w:i/>
          <w:iCs/>
          <w:sz w:val="28"/>
          <w:szCs w:val="28"/>
          <w:lang w:val="el-GR"/>
        </w:rPr>
        <w:t xml:space="preserve">. </w:t>
      </w:r>
      <w:r w:rsidRPr="00E214B4">
        <w:rPr>
          <w:rFonts w:ascii="Arial" w:hAnsi="Arial" w:cs="Arial"/>
          <w:b/>
          <w:bCs/>
          <w:i/>
          <w:iCs/>
          <w:sz w:val="28"/>
          <w:szCs w:val="28"/>
        </w:rPr>
        <w:t>Nicolaou</w:t>
      </w:r>
      <w:r w:rsidRPr="00784BCA">
        <w:rPr>
          <w:rFonts w:ascii="Arial" w:hAnsi="Arial" w:cs="Arial"/>
          <w:sz w:val="28"/>
          <w:szCs w:val="28"/>
          <w:lang w:val="el-GR"/>
        </w:rPr>
        <w:t xml:space="preserve"> </w:t>
      </w:r>
      <w:r w:rsidRPr="003101F1">
        <w:rPr>
          <w:rFonts w:ascii="Arial" w:hAnsi="Arial" w:cs="Arial"/>
          <w:b/>
          <w:bCs/>
          <w:i/>
          <w:iCs/>
          <w:sz w:val="28"/>
          <w:szCs w:val="28"/>
          <w:lang w:val="el-GR"/>
        </w:rPr>
        <w:t>(1980)</w:t>
      </w:r>
      <w:r w:rsidRPr="00784BCA">
        <w:rPr>
          <w:rFonts w:ascii="Arial" w:hAnsi="Arial" w:cs="Arial"/>
          <w:sz w:val="28"/>
          <w:szCs w:val="28"/>
          <w:lang w:val="el-GR"/>
        </w:rPr>
        <w:t xml:space="preserve"> </w:t>
      </w:r>
      <w:r w:rsidRPr="003101F1">
        <w:rPr>
          <w:rFonts w:ascii="Arial" w:hAnsi="Arial" w:cs="Arial"/>
          <w:b/>
          <w:bCs/>
          <w:i/>
          <w:iCs/>
          <w:sz w:val="28"/>
          <w:szCs w:val="28"/>
          <w:lang w:val="el-GR"/>
        </w:rPr>
        <w:t xml:space="preserve">1 </w:t>
      </w:r>
      <w:r w:rsidRPr="003101F1">
        <w:rPr>
          <w:rFonts w:ascii="Arial" w:hAnsi="Arial" w:cs="Arial"/>
          <w:b/>
          <w:bCs/>
          <w:i/>
          <w:iCs/>
          <w:sz w:val="28"/>
          <w:szCs w:val="28"/>
        </w:rPr>
        <w:t>C</w:t>
      </w:r>
      <w:r w:rsidRPr="003101F1">
        <w:rPr>
          <w:rFonts w:ascii="Arial" w:hAnsi="Arial" w:cs="Arial"/>
          <w:b/>
          <w:bCs/>
          <w:i/>
          <w:iCs/>
          <w:sz w:val="28"/>
          <w:szCs w:val="28"/>
          <w:lang w:val="el-GR"/>
        </w:rPr>
        <w:t>.</w:t>
      </w:r>
      <w:r w:rsidRPr="003101F1">
        <w:rPr>
          <w:rFonts w:ascii="Arial" w:hAnsi="Arial" w:cs="Arial"/>
          <w:b/>
          <w:bCs/>
          <w:i/>
          <w:iCs/>
          <w:sz w:val="28"/>
          <w:szCs w:val="28"/>
        </w:rPr>
        <w:t>L</w:t>
      </w:r>
      <w:r w:rsidRPr="003101F1">
        <w:rPr>
          <w:rFonts w:ascii="Arial" w:hAnsi="Arial" w:cs="Arial"/>
          <w:b/>
          <w:bCs/>
          <w:i/>
          <w:iCs/>
          <w:sz w:val="28"/>
          <w:szCs w:val="28"/>
          <w:lang w:val="el-GR"/>
        </w:rPr>
        <w:t>.</w:t>
      </w:r>
      <w:r w:rsidRPr="003101F1">
        <w:rPr>
          <w:rFonts w:ascii="Arial" w:hAnsi="Arial" w:cs="Arial"/>
          <w:b/>
          <w:bCs/>
          <w:i/>
          <w:iCs/>
          <w:sz w:val="28"/>
          <w:szCs w:val="28"/>
        </w:rPr>
        <w:t>R</w:t>
      </w:r>
      <w:r w:rsidRPr="003101F1">
        <w:rPr>
          <w:rFonts w:ascii="Arial" w:hAnsi="Arial" w:cs="Arial"/>
          <w:b/>
          <w:bCs/>
          <w:i/>
          <w:iCs/>
          <w:sz w:val="28"/>
          <w:szCs w:val="28"/>
          <w:lang w:val="el-GR"/>
        </w:rPr>
        <w:t>. 333</w:t>
      </w:r>
      <w:r w:rsidRPr="00784BCA">
        <w:rPr>
          <w:rFonts w:ascii="Arial" w:hAnsi="Arial" w:cs="Arial"/>
          <w:sz w:val="28"/>
          <w:szCs w:val="28"/>
          <w:lang w:val="el-GR"/>
        </w:rPr>
        <w:t xml:space="preserve">· </w:t>
      </w:r>
      <w:proofErr w:type="spellStart"/>
      <w:r w:rsidRPr="00784BCA">
        <w:rPr>
          <w:rFonts w:ascii="Arial" w:hAnsi="Arial" w:cs="Arial"/>
          <w:b/>
          <w:bCs/>
          <w:i/>
          <w:iCs/>
          <w:sz w:val="28"/>
          <w:szCs w:val="28"/>
          <w:lang w:val="en-US"/>
        </w:rPr>
        <w:t>Shakolas</w:t>
      </w:r>
      <w:proofErr w:type="spellEnd"/>
      <w:r w:rsidRPr="00784BCA">
        <w:rPr>
          <w:rFonts w:ascii="Arial" w:hAnsi="Arial" w:cs="Arial"/>
          <w:b/>
          <w:bCs/>
          <w:i/>
          <w:iCs/>
          <w:sz w:val="28"/>
          <w:szCs w:val="28"/>
          <w:lang w:val="el-GR"/>
        </w:rPr>
        <w:t xml:space="preserve"> </w:t>
      </w:r>
      <w:r w:rsidRPr="00784BCA">
        <w:rPr>
          <w:rFonts w:ascii="Arial" w:hAnsi="Arial" w:cs="Arial"/>
          <w:b/>
          <w:bCs/>
          <w:i/>
          <w:iCs/>
          <w:sz w:val="28"/>
          <w:szCs w:val="28"/>
          <w:lang w:val="en-US"/>
        </w:rPr>
        <w:t>v</w:t>
      </w:r>
      <w:r w:rsidRPr="00784BCA">
        <w:rPr>
          <w:rFonts w:ascii="Arial" w:hAnsi="Arial" w:cs="Arial"/>
          <w:b/>
          <w:bCs/>
          <w:i/>
          <w:iCs/>
          <w:sz w:val="28"/>
          <w:szCs w:val="28"/>
          <w:lang w:val="el-GR"/>
        </w:rPr>
        <w:t xml:space="preserve">. </w:t>
      </w:r>
      <w:r w:rsidRPr="00784BCA">
        <w:rPr>
          <w:rFonts w:ascii="Arial" w:hAnsi="Arial" w:cs="Arial"/>
          <w:b/>
          <w:bCs/>
          <w:i/>
          <w:iCs/>
          <w:sz w:val="28"/>
          <w:szCs w:val="28"/>
          <w:lang w:val="en-US"/>
        </w:rPr>
        <w:t>Agathangelou</w:t>
      </w:r>
      <w:r w:rsidR="00784BCA" w:rsidRPr="00784BCA">
        <w:rPr>
          <w:rFonts w:ascii="Arial" w:hAnsi="Arial" w:cs="Arial"/>
          <w:b/>
          <w:bCs/>
          <w:i/>
          <w:iCs/>
          <w:sz w:val="28"/>
          <w:szCs w:val="28"/>
          <w:lang w:val="el-GR"/>
        </w:rPr>
        <w:t xml:space="preserve"> </w:t>
      </w:r>
      <w:r w:rsidRPr="00E214B4">
        <w:rPr>
          <w:rFonts w:ascii="Arial" w:hAnsi="Arial" w:cs="Arial"/>
          <w:b/>
          <w:bCs/>
          <w:i/>
          <w:iCs/>
          <w:sz w:val="28"/>
          <w:szCs w:val="28"/>
        </w:rPr>
        <w:t>and</w:t>
      </w:r>
      <w:r w:rsidR="00784BCA">
        <w:rPr>
          <w:rFonts w:ascii="Arial" w:hAnsi="Arial" w:cs="Arial"/>
          <w:b/>
          <w:bCs/>
          <w:i/>
          <w:iCs/>
          <w:sz w:val="28"/>
          <w:szCs w:val="28"/>
          <w:lang w:val="el-GR"/>
        </w:rPr>
        <w:t xml:space="preserve"> </w:t>
      </w:r>
      <w:r w:rsidRPr="00E214B4">
        <w:rPr>
          <w:rFonts w:ascii="Arial" w:hAnsi="Arial" w:cs="Arial"/>
          <w:b/>
          <w:bCs/>
          <w:i/>
          <w:iCs/>
          <w:sz w:val="28"/>
          <w:szCs w:val="28"/>
        </w:rPr>
        <w:t>Another</w:t>
      </w:r>
      <w:r w:rsidRPr="00784BCA">
        <w:rPr>
          <w:rFonts w:ascii="Arial" w:hAnsi="Arial" w:cs="Arial"/>
          <w:sz w:val="28"/>
          <w:szCs w:val="28"/>
          <w:lang w:val="el-GR"/>
        </w:rPr>
        <w:t xml:space="preserve"> </w:t>
      </w:r>
      <w:r w:rsidRPr="003101F1">
        <w:rPr>
          <w:rFonts w:ascii="Arial" w:hAnsi="Arial" w:cs="Arial"/>
          <w:b/>
          <w:bCs/>
          <w:i/>
          <w:iCs/>
          <w:sz w:val="28"/>
          <w:szCs w:val="28"/>
          <w:lang w:val="el-GR"/>
        </w:rPr>
        <w:t xml:space="preserve">(1983) 1 </w:t>
      </w:r>
      <w:r w:rsidRPr="003101F1">
        <w:rPr>
          <w:rFonts w:ascii="Arial" w:hAnsi="Arial" w:cs="Arial"/>
          <w:b/>
          <w:bCs/>
          <w:i/>
          <w:iCs/>
          <w:sz w:val="28"/>
          <w:szCs w:val="28"/>
        </w:rPr>
        <w:t>C</w:t>
      </w:r>
      <w:r w:rsidRPr="003101F1">
        <w:rPr>
          <w:rFonts w:ascii="Arial" w:hAnsi="Arial" w:cs="Arial"/>
          <w:b/>
          <w:bCs/>
          <w:i/>
          <w:iCs/>
          <w:sz w:val="28"/>
          <w:szCs w:val="28"/>
          <w:lang w:val="el-GR"/>
        </w:rPr>
        <w:t>.</w:t>
      </w:r>
      <w:r w:rsidRPr="003101F1">
        <w:rPr>
          <w:rFonts w:ascii="Arial" w:hAnsi="Arial" w:cs="Arial"/>
          <w:b/>
          <w:bCs/>
          <w:i/>
          <w:iCs/>
          <w:sz w:val="28"/>
          <w:szCs w:val="28"/>
        </w:rPr>
        <w:t>L</w:t>
      </w:r>
      <w:r w:rsidRPr="003101F1">
        <w:rPr>
          <w:rFonts w:ascii="Arial" w:hAnsi="Arial" w:cs="Arial"/>
          <w:b/>
          <w:bCs/>
          <w:i/>
          <w:iCs/>
          <w:sz w:val="28"/>
          <w:szCs w:val="28"/>
          <w:lang w:val="el-GR"/>
        </w:rPr>
        <w:t>.</w:t>
      </w:r>
      <w:r w:rsidRPr="003101F1">
        <w:rPr>
          <w:rFonts w:ascii="Arial" w:hAnsi="Arial" w:cs="Arial"/>
          <w:b/>
          <w:bCs/>
          <w:i/>
          <w:iCs/>
          <w:sz w:val="28"/>
          <w:szCs w:val="28"/>
        </w:rPr>
        <w:t>R</w:t>
      </w:r>
      <w:r w:rsidRPr="003101F1">
        <w:rPr>
          <w:rFonts w:ascii="Arial" w:hAnsi="Arial" w:cs="Arial"/>
          <w:b/>
          <w:bCs/>
          <w:i/>
          <w:iCs/>
          <w:sz w:val="28"/>
          <w:szCs w:val="28"/>
          <w:lang w:val="el-GR"/>
        </w:rPr>
        <w:t>. 1007</w:t>
      </w:r>
      <w:r w:rsidRPr="00784BCA">
        <w:rPr>
          <w:rFonts w:ascii="Arial" w:hAnsi="Arial" w:cs="Arial"/>
          <w:sz w:val="28"/>
          <w:szCs w:val="28"/>
          <w:lang w:val="el-GR"/>
        </w:rPr>
        <w:t xml:space="preserve">· </w:t>
      </w:r>
      <w:proofErr w:type="spellStart"/>
      <w:r w:rsidRPr="00E214B4">
        <w:rPr>
          <w:rFonts w:ascii="Arial" w:hAnsi="Arial" w:cs="Arial"/>
          <w:b/>
          <w:bCs/>
          <w:i/>
          <w:iCs/>
          <w:sz w:val="28"/>
          <w:szCs w:val="28"/>
        </w:rPr>
        <w:t>Ioakim</w:t>
      </w:r>
      <w:proofErr w:type="spellEnd"/>
      <w:r w:rsidR="00784BCA">
        <w:rPr>
          <w:rFonts w:ascii="Arial" w:hAnsi="Arial" w:cs="Arial"/>
          <w:b/>
          <w:bCs/>
          <w:i/>
          <w:iCs/>
          <w:sz w:val="28"/>
          <w:szCs w:val="28"/>
          <w:lang w:val="el-GR"/>
        </w:rPr>
        <w:t xml:space="preserve"> </w:t>
      </w:r>
      <w:r w:rsidRPr="00E214B4">
        <w:rPr>
          <w:rFonts w:ascii="Arial" w:hAnsi="Arial" w:cs="Arial"/>
          <w:b/>
          <w:bCs/>
          <w:i/>
          <w:iCs/>
          <w:sz w:val="28"/>
          <w:szCs w:val="28"/>
        </w:rPr>
        <w:t>v</w:t>
      </w:r>
      <w:r w:rsidRPr="00784BCA">
        <w:rPr>
          <w:rFonts w:ascii="Arial" w:hAnsi="Arial" w:cs="Arial"/>
          <w:b/>
          <w:bCs/>
          <w:i/>
          <w:iCs/>
          <w:sz w:val="28"/>
          <w:szCs w:val="28"/>
          <w:lang w:val="el-GR"/>
        </w:rPr>
        <w:t xml:space="preserve">. </w:t>
      </w:r>
      <w:proofErr w:type="spellStart"/>
      <w:r w:rsidRPr="00E214B4">
        <w:rPr>
          <w:rFonts w:ascii="Arial" w:hAnsi="Arial" w:cs="Arial"/>
          <w:b/>
          <w:bCs/>
          <w:i/>
          <w:iCs/>
          <w:sz w:val="28"/>
          <w:szCs w:val="28"/>
        </w:rPr>
        <w:t>Soteriades</w:t>
      </w:r>
      <w:proofErr w:type="spellEnd"/>
      <w:r w:rsidRPr="00E214B4">
        <w:rPr>
          <w:rFonts w:ascii="Arial" w:hAnsi="Arial" w:cs="Arial"/>
          <w:sz w:val="28"/>
          <w:szCs w:val="28"/>
          <w:lang w:val="el-GR"/>
        </w:rPr>
        <w:t xml:space="preserve"> </w:t>
      </w:r>
      <w:r w:rsidRPr="003101F1">
        <w:rPr>
          <w:rFonts w:ascii="Arial" w:hAnsi="Arial" w:cs="Arial"/>
          <w:b/>
          <w:bCs/>
          <w:i/>
          <w:iCs/>
          <w:sz w:val="28"/>
          <w:szCs w:val="28"/>
          <w:lang w:val="el-GR"/>
        </w:rPr>
        <w:t xml:space="preserve">(1984) 1 </w:t>
      </w:r>
      <w:r w:rsidRPr="003101F1">
        <w:rPr>
          <w:rFonts w:ascii="Arial" w:hAnsi="Arial" w:cs="Arial"/>
          <w:b/>
          <w:bCs/>
          <w:i/>
          <w:iCs/>
          <w:sz w:val="28"/>
          <w:szCs w:val="28"/>
        </w:rPr>
        <w:t>C</w:t>
      </w:r>
      <w:r w:rsidRPr="003101F1">
        <w:rPr>
          <w:rFonts w:ascii="Arial" w:hAnsi="Arial" w:cs="Arial"/>
          <w:b/>
          <w:bCs/>
          <w:i/>
          <w:iCs/>
          <w:sz w:val="28"/>
          <w:szCs w:val="28"/>
          <w:lang w:val="el-GR"/>
        </w:rPr>
        <w:t>.</w:t>
      </w:r>
      <w:r w:rsidRPr="003101F1">
        <w:rPr>
          <w:rFonts w:ascii="Arial" w:hAnsi="Arial" w:cs="Arial"/>
          <w:b/>
          <w:bCs/>
          <w:i/>
          <w:iCs/>
          <w:sz w:val="28"/>
          <w:szCs w:val="28"/>
        </w:rPr>
        <w:t>L</w:t>
      </w:r>
      <w:r w:rsidRPr="003101F1">
        <w:rPr>
          <w:rFonts w:ascii="Arial" w:hAnsi="Arial" w:cs="Arial"/>
          <w:b/>
          <w:bCs/>
          <w:i/>
          <w:iCs/>
          <w:sz w:val="28"/>
          <w:szCs w:val="28"/>
          <w:lang w:val="el-GR"/>
        </w:rPr>
        <w:t>.</w:t>
      </w:r>
      <w:r w:rsidRPr="003101F1">
        <w:rPr>
          <w:rFonts w:ascii="Arial" w:hAnsi="Arial" w:cs="Arial"/>
          <w:b/>
          <w:bCs/>
          <w:i/>
          <w:iCs/>
          <w:sz w:val="28"/>
          <w:szCs w:val="28"/>
        </w:rPr>
        <w:t>R</w:t>
      </w:r>
      <w:r w:rsidRPr="003101F1">
        <w:rPr>
          <w:rFonts w:ascii="Arial" w:hAnsi="Arial" w:cs="Arial"/>
          <w:b/>
          <w:bCs/>
          <w:i/>
          <w:iCs/>
          <w:sz w:val="28"/>
          <w:szCs w:val="28"/>
          <w:lang w:val="el-GR"/>
        </w:rPr>
        <w:t>. 175</w:t>
      </w:r>
      <w:r w:rsidRPr="00E214B4">
        <w:rPr>
          <w:rFonts w:ascii="Arial" w:hAnsi="Arial" w:cs="Arial"/>
          <w:sz w:val="28"/>
          <w:szCs w:val="28"/>
          <w:lang w:val="el-GR"/>
        </w:rPr>
        <w:t xml:space="preserve">· </w:t>
      </w:r>
      <w:proofErr w:type="spellStart"/>
      <w:r w:rsidRPr="00E214B4">
        <w:rPr>
          <w:rFonts w:ascii="Arial" w:hAnsi="Arial" w:cs="Arial"/>
          <w:b/>
          <w:bCs/>
          <w:i/>
          <w:iCs/>
          <w:sz w:val="28"/>
          <w:szCs w:val="28"/>
          <w:lang w:val="fr-FR"/>
        </w:rPr>
        <w:t>Philippou</w:t>
      </w:r>
      <w:proofErr w:type="spellEnd"/>
      <w:r w:rsidRPr="00E214B4">
        <w:rPr>
          <w:rFonts w:ascii="Arial" w:hAnsi="Arial" w:cs="Arial"/>
          <w:b/>
          <w:bCs/>
          <w:i/>
          <w:iCs/>
          <w:sz w:val="28"/>
          <w:szCs w:val="28"/>
          <w:lang w:val="fr-FR"/>
        </w:rPr>
        <w:t xml:space="preserve"> v</w:t>
      </w:r>
      <w:r w:rsidRPr="00E214B4">
        <w:rPr>
          <w:rFonts w:ascii="Arial" w:hAnsi="Arial" w:cs="Arial"/>
          <w:b/>
          <w:bCs/>
          <w:i/>
          <w:iCs/>
          <w:sz w:val="28"/>
          <w:szCs w:val="28"/>
          <w:lang w:val="el-GR"/>
        </w:rPr>
        <w:t xml:space="preserve">. </w:t>
      </w:r>
      <w:proofErr w:type="spellStart"/>
      <w:r w:rsidRPr="00E214B4">
        <w:rPr>
          <w:rFonts w:ascii="Arial" w:hAnsi="Arial" w:cs="Arial"/>
          <w:b/>
          <w:bCs/>
          <w:i/>
          <w:iCs/>
          <w:sz w:val="28"/>
          <w:szCs w:val="28"/>
          <w:lang w:val="fr-FR"/>
        </w:rPr>
        <w:t>Odysseos</w:t>
      </w:r>
      <w:proofErr w:type="spellEnd"/>
      <w:r w:rsidR="00784BCA">
        <w:rPr>
          <w:rFonts w:ascii="Arial" w:hAnsi="Arial" w:cs="Arial"/>
          <w:b/>
          <w:bCs/>
          <w:i/>
          <w:iCs/>
          <w:sz w:val="28"/>
          <w:szCs w:val="28"/>
          <w:lang w:val="el-GR"/>
        </w:rPr>
        <w:t xml:space="preserve"> </w:t>
      </w:r>
      <w:r w:rsidRPr="003101F1">
        <w:rPr>
          <w:rFonts w:ascii="Arial" w:hAnsi="Arial" w:cs="Arial"/>
          <w:b/>
          <w:bCs/>
          <w:i/>
          <w:iCs/>
          <w:sz w:val="28"/>
          <w:szCs w:val="28"/>
          <w:lang w:val="el-GR"/>
        </w:rPr>
        <w:t xml:space="preserve">(1989) </w:t>
      </w:r>
      <w:r w:rsidR="003101F1" w:rsidRPr="003101F1">
        <w:rPr>
          <w:rFonts w:ascii="Arial" w:hAnsi="Arial" w:cs="Arial"/>
          <w:b/>
          <w:bCs/>
          <w:i/>
          <w:iCs/>
          <w:sz w:val="28"/>
          <w:szCs w:val="28"/>
          <w:lang w:val="el-GR"/>
        </w:rPr>
        <w:t xml:space="preserve">                </w:t>
      </w:r>
      <w:r w:rsidRPr="003101F1">
        <w:rPr>
          <w:rFonts w:ascii="Arial" w:hAnsi="Arial" w:cs="Arial"/>
          <w:b/>
          <w:bCs/>
          <w:i/>
          <w:iCs/>
          <w:sz w:val="28"/>
          <w:szCs w:val="28"/>
          <w:lang w:val="el-GR"/>
        </w:rPr>
        <w:t xml:space="preserve">1 </w:t>
      </w:r>
      <w:r w:rsidRPr="003101F1">
        <w:rPr>
          <w:rFonts w:ascii="Arial" w:hAnsi="Arial" w:cs="Arial"/>
          <w:b/>
          <w:bCs/>
          <w:i/>
          <w:iCs/>
          <w:sz w:val="28"/>
          <w:szCs w:val="28"/>
          <w:lang w:val="fr-FR"/>
        </w:rPr>
        <w:t>C</w:t>
      </w:r>
      <w:r w:rsidRPr="003101F1">
        <w:rPr>
          <w:rFonts w:ascii="Arial" w:hAnsi="Arial" w:cs="Arial"/>
          <w:b/>
          <w:bCs/>
          <w:i/>
          <w:iCs/>
          <w:sz w:val="28"/>
          <w:szCs w:val="28"/>
          <w:lang w:val="el-GR"/>
        </w:rPr>
        <w:t>.</w:t>
      </w:r>
      <w:r w:rsidRPr="003101F1">
        <w:rPr>
          <w:rFonts w:ascii="Arial" w:hAnsi="Arial" w:cs="Arial"/>
          <w:b/>
          <w:bCs/>
          <w:i/>
          <w:iCs/>
          <w:sz w:val="28"/>
          <w:szCs w:val="28"/>
          <w:lang w:val="fr-FR"/>
        </w:rPr>
        <w:t>L</w:t>
      </w:r>
      <w:r w:rsidRPr="003101F1">
        <w:rPr>
          <w:rFonts w:ascii="Arial" w:hAnsi="Arial" w:cs="Arial"/>
          <w:b/>
          <w:bCs/>
          <w:i/>
          <w:iCs/>
          <w:sz w:val="28"/>
          <w:szCs w:val="28"/>
          <w:lang w:val="el-GR"/>
        </w:rPr>
        <w:t>.</w:t>
      </w:r>
      <w:r w:rsidRPr="003101F1">
        <w:rPr>
          <w:rFonts w:ascii="Arial" w:hAnsi="Arial" w:cs="Arial"/>
          <w:b/>
          <w:bCs/>
          <w:i/>
          <w:iCs/>
          <w:sz w:val="28"/>
          <w:szCs w:val="28"/>
          <w:lang w:val="fr-FR"/>
        </w:rPr>
        <w:t>R</w:t>
      </w:r>
      <w:r w:rsidRPr="003101F1">
        <w:rPr>
          <w:rFonts w:ascii="Arial" w:hAnsi="Arial" w:cs="Arial"/>
          <w:b/>
          <w:bCs/>
          <w:i/>
          <w:iCs/>
          <w:sz w:val="28"/>
          <w:szCs w:val="28"/>
          <w:lang w:val="el-GR"/>
        </w:rPr>
        <w:t>. 1</w:t>
      </w:r>
      <w:r w:rsidR="003101F1" w:rsidRPr="00E214B4">
        <w:rPr>
          <w:rFonts w:ascii="Arial" w:hAnsi="Arial" w:cs="Arial"/>
          <w:sz w:val="28"/>
          <w:szCs w:val="28"/>
          <w:lang w:val="el-GR"/>
        </w:rPr>
        <w:t>·</w:t>
      </w:r>
      <w:r w:rsidRPr="00E214B4">
        <w:rPr>
          <w:rFonts w:ascii="Arial" w:hAnsi="Arial" w:cs="Arial"/>
          <w:b/>
          <w:bCs/>
          <w:i/>
          <w:iCs/>
          <w:sz w:val="28"/>
          <w:szCs w:val="28"/>
          <w:lang w:val="el-GR"/>
        </w:rPr>
        <w:t xml:space="preserve"> Αγησιλάου ν. Χρίστου (1989) 1(Ε) Α.Α.Δ. 713 </w:t>
      </w:r>
      <w:r w:rsidRPr="00E214B4">
        <w:rPr>
          <w:rFonts w:ascii="Arial" w:hAnsi="Arial" w:cs="Arial"/>
          <w:sz w:val="28"/>
          <w:szCs w:val="28"/>
          <w:lang w:val="el-GR"/>
        </w:rPr>
        <w:t xml:space="preserve">και </w:t>
      </w:r>
      <w:r w:rsidRPr="00E214B4">
        <w:rPr>
          <w:rFonts w:ascii="Arial" w:hAnsi="Arial" w:cs="Arial"/>
          <w:b/>
          <w:bCs/>
          <w:i/>
          <w:iCs/>
          <w:sz w:val="28"/>
          <w:szCs w:val="28"/>
          <w:lang w:val="el-GR"/>
        </w:rPr>
        <w:t xml:space="preserve">Μαυρίδης </w:t>
      </w:r>
      <w:r w:rsidRPr="00E214B4">
        <w:rPr>
          <w:rFonts w:ascii="Arial" w:hAnsi="Arial" w:cs="Arial"/>
          <w:b/>
          <w:bCs/>
          <w:i/>
          <w:iCs/>
          <w:sz w:val="28"/>
          <w:szCs w:val="28"/>
        </w:rPr>
        <w:t>v</w:t>
      </w:r>
      <w:r w:rsidRPr="00E214B4">
        <w:rPr>
          <w:rFonts w:ascii="Arial" w:hAnsi="Arial" w:cs="Arial"/>
          <w:b/>
          <w:bCs/>
          <w:i/>
          <w:iCs/>
          <w:sz w:val="28"/>
          <w:szCs w:val="28"/>
          <w:lang w:val="el-GR"/>
        </w:rPr>
        <w:t xml:space="preserve">. </w:t>
      </w:r>
      <w:proofErr w:type="spellStart"/>
      <w:r w:rsidRPr="00E214B4">
        <w:rPr>
          <w:rFonts w:ascii="Arial" w:hAnsi="Arial" w:cs="Arial"/>
          <w:b/>
          <w:bCs/>
          <w:i/>
          <w:iCs/>
          <w:sz w:val="28"/>
          <w:szCs w:val="28"/>
        </w:rPr>
        <w:t>Dharaghji</w:t>
      </w:r>
      <w:proofErr w:type="spellEnd"/>
      <w:r w:rsidRPr="00E214B4">
        <w:rPr>
          <w:rFonts w:ascii="Arial" w:hAnsi="Arial" w:cs="Arial"/>
          <w:b/>
          <w:bCs/>
          <w:i/>
          <w:iCs/>
          <w:sz w:val="28"/>
          <w:szCs w:val="28"/>
          <w:lang w:val="el-GR"/>
        </w:rPr>
        <w:t xml:space="preserve"> και Άλλοι (1990) 1 Α.Α.Δ. 1013</w:t>
      </w:r>
      <w:r w:rsidRPr="000A5F8D">
        <w:rPr>
          <w:rFonts w:ascii="Arial" w:hAnsi="Arial" w:cs="Arial"/>
          <w:sz w:val="28"/>
          <w:szCs w:val="28"/>
          <w:lang w:val="el-GR"/>
        </w:rPr>
        <w:t>).</w:t>
      </w:r>
    </w:p>
    <w:p w14:paraId="4F766A3D" w14:textId="77777777" w:rsidR="00506384" w:rsidRPr="00E214B4" w:rsidRDefault="00506384" w:rsidP="00373B6C">
      <w:pPr>
        <w:spacing w:line="480" w:lineRule="auto"/>
        <w:ind w:right="-35"/>
        <w:jc w:val="both"/>
        <w:rPr>
          <w:rFonts w:ascii="Arial" w:hAnsi="Arial" w:cs="Arial"/>
          <w:sz w:val="28"/>
          <w:szCs w:val="28"/>
          <w:lang w:val="el-GR"/>
        </w:rPr>
      </w:pPr>
    </w:p>
    <w:p w14:paraId="6F41B649" w14:textId="27831EA7" w:rsidR="00BD7DB1" w:rsidRPr="00BD08BD" w:rsidRDefault="00E214B4" w:rsidP="0090273A">
      <w:pPr>
        <w:spacing w:line="480" w:lineRule="auto"/>
        <w:ind w:right="-35"/>
        <w:jc w:val="both"/>
        <w:rPr>
          <w:rFonts w:ascii="Arial" w:hAnsi="Arial" w:cs="Arial"/>
          <w:sz w:val="28"/>
          <w:szCs w:val="28"/>
          <w:lang w:val="el-GR"/>
        </w:rPr>
      </w:pPr>
      <w:r>
        <w:rPr>
          <w:rFonts w:ascii="Arial" w:hAnsi="Arial" w:cs="Arial"/>
          <w:sz w:val="28"/>
          <w:szCs w:val="28"/>
          <w:lang w:val="el-GR"/>
        </w:rPr>
        <w:t>Στην υπό συζήτηση, όμως, περίπτωση</w:t>
      </w:r>
      <w:r w:rsidR="00C7760B">
        <w:rPr>
          <w:rFonts w:ascii="Arial" w:hAnsi="Arial" w:cs="Arial"/>
          <w:sz w:val="28"/>
          <w:szCs w:val="28"/>
          <w:lang w:val="el-GR"/>
        </w:rPr>
        <w:t>,</w:t>
      </w:r>
      <w:r>
        <w:rPr>
          <w:rFonts w:ascii="Arial" w:hAnsi="Arial" w:cs="Arial"/>
          <w:sz w:val="28"/>
          <w:szCs w:val="28"/>
          <w:lang w:val="el-GR"/>
        </w:rPr>
        <w:t xml:space="preserve"> </w:t>
      </w:r>
      <w:r w:rsidR="00BD7DB1">
        <w:rPr>
          <w:rFonts w:ascii="Arial" w:hAnsi="Arial" w:cs="Arial"/>
          <w:sz w:val="28"/>
          <w:szCs w:val="28"/>
          <w:lang w:val="el-GR"/>
        </w:rPr>
        <w:t xml:space="preserve">ο υπολογισμός από το πρωτόδικο Δικαστήριο του πλάτους του πέδιλου του τοίχου αντιστήριξης </w:t>
      </w:r>
      <w:r>
        <w:rPr>
          <w:rFonts w:ascii="Arial" w:hAnsi="Arial" w:cs="Arial"/>
          <w:sz w:val="28"/>
          <w:szCs w:val="28"/>
          <w:lang w:val="el-GR"/>
        </w:rPr>
        <w:t>έγινε στη βάση στοιχείων και δεδομένων τα οποία τέθηκαν ενώπιον του και τα οποία</w:t>
      </w:r>
      <w:r w:rsidR="00C7760B">
        <w:rPr>
          <w:rFonts w:ascii="Arial" w:hAnsi="Arial" w:cs="Arial"/>
          <w:sz w:val="28"/>
          <w:szCs w:val="28"/>
          <w:lang w:val="el-GR"/>
        </w:rPr>
        <w:t>,</w:t>
      </w:r>
      <w:r>
        <w:rPr>
          <w:rFonts w:ascii="Arial" w:hAnsi="Arial" w:cs="Arial"/>
          <w:sz w:val="28"/>
          <w:szCs w:val="28"/>
          <w:lang w:val="el-GR"/>
        </w:rPr>
        <w:t xml:space="preserve"> </w:t>
      </w:r>
      <w:r w:rsidR="00C7760B">
        <w:rPr>
          <w:rFonts w:ascii="Arial" w:hAnsi="Arial" w:cs="Arial"/>
          <w:sz w:val="28"/>
          <w:szCs w:val="28"/>
          <w:lang w:val="el-GR"/>
        </w:rPr>
        <w:t xml:space="preserve">κατόπιν αξιολόγησης, </w:t>
      </w:r>
      <w:r>
        <w:rPr>
          <w:rFonts w:ascii="Arial" w:hAnsi="Arial" w:cs="Arial"/>
          <w:sz w:val="28"/>
          <w:szCs w:val="28"/>
          <w:lang w:val="el-GR"/>
        </w:rPr>
        <w:t xml:space="preserve">έκανε αποδεκτά. Πρόκειται για </w:t>
      </w:r>
      <w:r w:rsidR="0087698D">
        <w:rPr>
          <w:rFonts w:ascii="Arial" w:hAnsi="Arial" w:cs="Arial"/>
          <w:sz w:val="28"/>
          <w:szCs w:val="28"/>
          <w:lang w:val="el-GR"/>
        </w:rPr>
        <w:t xml:space="preserve">τη χωρομετρική αποτύπωση </w:t>
      </w:r>
      <w:r w:rsidR="006F5FC9">
        <w:rPr>
          <w:rFonts w:ascii="Arial" w:hAnsi="Arial" w:cs="Arial"/>
          <w:sz w:val="28"/>
          <w:szCs w:val="28"/>
          <w:lang w:val="el-GR"/>
        </w:rPr>
        <w:t xml:space="preserve">του βόρειου συνόρου των </w:t>
      </w:r>
      <w:r w:rsidR="00577174">
        <w:rPr>
          <w:rFonts w:ascii="Arial" w:hAnsi="Arial" w:cs="Arial"/>
          <w:sz w:val="28"/>
          <w:szCs w:val="28"/>
          <w:lang w:val="el-GR"/>
        </w:rPr>
        <w:t>Τ</w:t>
      </w:r>
      <w:r w:rsidR="006F5FC9">
        <w:rPr>
          <w:rFonts w:ascii="Arial" w:hAnsi="Arial" w:cs="Arial"/>
          <w:sz w:val="28"/>
          <w:szCs w:val="28"/>
          <w:lang w:val="el-GR"/>
        </w:rPr>
        <w:t xml:space="preserve">εμαχίων 539 και 540 </w:t>
      </w:r>
      <w:r w:rsidR="0087698D">
        <w:rPr>
          <w:rFonts w:ascii="Arial" w:hAnsi="Arial" w:cs="Arial"/>
          <w:sz w:val="28"/>
          <w:szCs w:val="28"/>
          <w:lang w:val="el-GR"/>
        </w:rPr>
        <w:t xml:space="preserve">που διενήργησε ο Μ.Ε.3, </w:t>
      </w:r>
      <w:r w:rsidR="0087698D" w:rsidRPr="0087698D">
        <w:rPr>
          <w:rFonts w:ascii="Arial" w:hAnsi="Arial" w:cs="Arial"/>
          <w:b/>
          <w:sz w:val="28"/>
          <w:szCs w:val="28"/>
          <w:lang w:val="el-GR"/>
        </w:rPr>
        <w:t>Τεκμήρια 26Α</w:t>
      </w:r>
      <w:r w:rsidR="0087698D">
        <w:rPr>
          <w:rFonts w:ascii="Arial" w:hAnsi="Arial" w:cs="Arial"/>
          <w:sz w:val="28"/>
          <w:szCs w:val="28"/>
          <w:lang w:val="el-GR"/>
        </w:rPr>
        <w:t xml:space="preserve"> και </w:t>
      </w:r>
      <w:r w:rsidR="0087698D" w:rsidRPr="0087698D">
        <w:rPr>
          <w:rFonts w:ascii="Arial" w:hAnsi="Arial" w:cs="Arial"/>
          <w:b/>
          <w:sz w:val="28"/>
          <w:szCs w:val="28"/>
          <w:lang w:val="el-GR"/>
        </w:rPr>
        <w:t>26Β</w:t>
      </w:r>
      <w:r w:rsidR="0087698D">
        <w:rPr>
          <w:rFonts w:ascii="Arial" w:hAnsi="Arial" w:cs="Arial"/>
          <w:sz w:val="28"/>
          <w:szCs w:val="28"/>
          <w:lang w:val="el-GR"/>
        </w:rPr>
        <w:t xml:space="preserve"> σε συνάρτηση με το </w:t>
      </w:r>
      <w:r w:rsidR="0087698D" w:rsidRPr="006F5FC9">
        <w:rPr>
          <w:rFonts w:ascii="Arial" w:hAnsi="Arial" w:cs="Arial"/>
          <w:b/>
          <w:sz w:val="28"/>
          <w:szCs w:val="28"/>
          <w:lang w:val="el-GR"/>
        </w:rPr>
        <w:t>Παράρτημα Α</w:t>
      </w:r>
      <w:r w:rsidR="0087698D">
        <w:rPr>
          <w:rFonts w:ascii="Arial" w:hAnsi="Arial" w:cs="Arial"/>
          <w:sz w:val="28"/>
          <w:szCs w:val="28"/>
          <w:lang w:val="el-GR"/>
        </w:rPr>
        <w:t xml:space="preserve"> του </w:t>
      </w:r>
      <w:r w:rsidR="0087698D" w:rsidRPr="006F5FC9">
        <w:rPr>
          <w:rFonts w:ascii="Arial" w:hAnsi="Arial" w:cs="Arial"/>
          <w:b/>
          <w:sz w:val="28"/>
          <w:szCs w:val="28"/>
          <w:lang w:val="el-GR"/>
        </w:rPr>
        <w:t>Τεκμηρίου 32</w:t>
      </w:r>
      <w:r w:rsidR="00784BCA">
        <w:rPr>
          <w:rFonts w:ascii="Arial" w:hAnsi="Arial" w:cs="Arial"/>
          <w:b/>
          <w:sz w:val="28"/>
          <w:szCs w:val="28"/>
          <w:lang w:val="el-GR"/>
        </w:rPr>
        <w:t xml:space="preserve"> </w:t>
      </w:r>
      <w:r w:rsidR="006F5FC9">
        <w:rPr>
          <w:rFonts w:ascii="Arial" w:hAnsi="Arial" w:cs="Arial"/>
          <w:sz w:val="28"/>
          <w:szCs w:val="28"/>
          <w:lang w:val="el-GR"/>
        </w:rPr>
        <w:t>σ</w:t>
      </w:r>
      <w:r w:rsidR="0087698D">
        <w:rPr>
          <w:rFonts w:ascii="Arial" w:hAnsi="Arial" w:cs="Arial"/>
          <w:sz w:val="28"/>
          <w:szCs w:val="28"/>
          <w:lang w:val="el-GR"/>
        </w:rPr>
        <w:t xml:space="preserve">το οποίο </w:t>
      </w:r>
      <w:r w:rsidR="006F5FC9">
        <w:rPr>
          <w:rFonts w:ascii="Arial" w:hAnsi="Arial" w:cs="Arial"/>
          <w:sz w:val="28"/>
          <w:szCs w:val="28"/>
          <w:lang w:val="el-GR"/>
        </w:rPr>
        <w:t xml:space="preserve">ο Μ.Ε.2 σκιαγράφησε </w:t>
      </w:r>
      <w:r w:rsidR="00F6016E">
        <w:rPr>
          <w:rFonts w:ascii="Arial" w:hAnsi="Arial" w:cs="Arial"/>
          <w:sz w:val="28"/>
          <w:szCs w:val="28"/>
          <w:lang w:val="el-GR"/>
        </w:rPr>
        <w:t>την έκταση των εκσκαφών από τη γραμμή που ο Μ.Ε.3 όρισε ως εκσκαφή μέχρι το επίσημο όριο του συνόρου. Η εν λόγω αποτύπωση έγινε σε κλίμακα 1: 200</w:t>
      </w:r>
      <w:r w:rsidR="00BD08BD">
        <w:rPr>
          <w:rFonts w:ascii="Arial" w:hAnsi="Arial" w:cs="Arial"/>
          <w:sz w:val="28"/>
          <w:szCs w:val="28"/>
          <w:lang w:val="el-GR"/>
        </w:rPr>
        <w:t>. Μάλιστα ο Μ.Ε.2</w:t>
      </w:r>
      <w:r w:rsidR="00506384">
        <w:rPr>
          <w:rFonts w:ascii="Arial" w:hAnsi="Arial" w:cs="Arial"/>
          <w:sz w:val="28"/>
          <w:szCs w:val="28"/>
          <w:lang w:val="el-GR"/>
        </w:rPr>
        <w:t>,</w:t>
      </w:r>
      <w:r w:rsidR="00BD08BD">
        <w:rPr>
          <w:rFonts w:ascii="Arial" w:hAnsi="Arial" w:cs="Arial"/>
          <w:sz w:val="28"/>
          <w:szCs w:val="28"/>
          <w:lang w:val="el-GR"/>
        </w:rPr>
        <w:t xml:space="preserve"> αντεξεταζόμενος</w:t>
      </w:r>
      <w:r w:rsidR="00506384">
        <w:rPr>
          <w:rFonts w:ascii="Arial" w:hAnsi="Arial" w:cs="Arial"/>
          <w:sz w:val="28"/>
          <w:szCs w:val="28"/>
          <w:lang w:val="el-GR"/>
        </w:rPr>
        <w:t>,</w:t>
      </w:r>
      <w:r w:rsidR="00BD08BD">
        <w:rPr>
          <w:rFonts w:ascii="Arial" w:hAnsi="Arial" w:cs="Arial"/>
          <w:sz w:val="28"/>
          <w:szCs w:val="28"/>
          <w:lang w:val="el-GR"/>
        </w:rPr>
        <w:t xml:space="preserve"> κλήθηκε και καθόρισε τις διάφορες αποστάσεις που υπήρχαν στο </w:t>
      </w:r>
      <w:r w:rsidR="00BD08BD" w:rsidRPr="006F5FC9">
        <w:rPr>
          <w:rFonts w:ascii="Arial" w:hAnsi="Arial" w:cs="Arial"/>
          <w:b/>
          <w:sz w:val="28"/>
          <w:szCs w:val="28"/>
          <w:lang w:val="el-GR"/>
        </w:rPr>
        <w:t>Παράρτημα Α</w:t>
      </w:r>
      <w:r w:rsidR="00BD08BD">
        <w:rPr>
          <w:rFonts w:ascii="Arial" w:hAnsi="Arial" w:cs="Arial"/>
          <w:sz w:val="28"/>
          <w:szCs w:val="28"/>
          <w:lang w:val="el-GR"/>
        </w:rPr>
        <w:t xml:space="preserve"> του </w:t>
      </w:r>
      <w:r w:rsidR="00BD08BD" w:rsidRPr="006F5FC9">
        <w:rPr>
          <w:rFonts w:ascii="Arial" w:hAnsi="Arial" w:cs="Arial"/>
          <w:b/>
          <w:sz w:val="28"/>
          <w:szCs w:val="28"/>
          <w:lang w:val="el-GR"/>
        </w:rPr>
        <w:t>Τεκμηρίου 32</w:t>
      </w:r>
      <w:r w:rsidR="00784BCA">
        <w:rPr>
          <w:rFonts w:ascii="Arial" w:hAnsi="Arial" w:cs="Arial"/>
          <w:b/>
          <w:sz w:val="28"/>
          <w:szCs w:val="28"/>
          <w:lang w:val="el-GR"/>
        </w:rPr>
        <w:t xml:space="preserve"> </w:t>
      </w:r>
      <w:r w:rsidR="00BD08BD" w:rsidRPr="00BD08BD">
        <w:rPr>
          <w:rFonts w:ascii="Arial" w:hAnsi="Arial" w:cs="Arial"/>
          <w:sz w:val="28"/>
          <w:szCs w:val="28"/>
          <w:lang w:val="el-GR"/>
        </w:rPr>
        <w:t>χρησιμοποιώντας</w:t>
      </w:r>
      <w:r w:rsidR="00BD08BD">
        <w:rPr>
          <w:rFonts w:ascii="Arial" w:hAnsi="Arial" w:cs="Arial"/>
          <w:sz w:val="28"/>
          <w:szCs w:val="28"/>
          <w:lang w:val="el-GR"/>
        </w:rPr>
        <w:t>,</w:t>
      </w:r>
      <w:r w:rsidR="00BD08BD" w:rsidRPr="00BD08BD">
        <w:rPr>
          <w:rFonts w:ascii="Arial" w:hAnsi="Arial" w:cs="Arial"/>
          <w:sz w:val="28"/>
          <w:szCs w:val="28"/>
          <w:lang w:val="el-GR"/>
        </w:rPr>
        <w:t xml:space="preserve"> για το σκοπό αυτό</w:t>
      </w:r>
      <w:r w:rsidR="00BD08BD">
        <w:rPr>
          <w:rFonts w:ascii="Arial" w:hAnsi="Arial" w:cs="Arial"/>
          <w:sz w:val="28"/>
          <w:szCs w:val="28"/>
          <w:lang w:val="el-GR"/>
        </w:rPr>
        <w:t>,</w:t>
      </w:r>
      <w:r w:rsidR="00BD08BD" w:rsidRPr="00BD08BD">
        <w:rPr>
          <w:rFonts w:ascii="Arial" w:hAnsi="Arial" w:cs="Arial"/>
          <w:sz w:val="28"/>
          <w:szCs w:val="28"/>
          <w:lang w:val="el-GR"/>
        </w:rPr>
        <w:t xml:space="preserve"> </w:t>
      </w:r>
      <w:r w:rsidR="006F78C1">
        <w:rPr>
          <w:rFonts w:ascii="Arial" w:hAnsi="Arial" w:cs="Arial"/>
          <w:sz w:val="28"/>
          <w:szCs w:val="28"/>
          <w:lang w:val="el-GR"/>
        </w:rPr>
        <w:t>«</w:t>
      </w:r>
      <w:r w:rsidR="00BD08BD" w:rsidRPr="00BD08BD">
        <w:rPr>
          <w:rFonts w:ascii="Arial" w:hAnsi="Arial" w:cs="Arial"/>
          <w:sz w:val="28"/>
          <w:szCs w:val="28"/>
          <w:lang w:val="el-GR"/>
        </w:rPr>
        <w:t>ρίγα</w:t>
      </w:r>
      <w:r w:rsidR="006F78C1">
        <w:rPr>
          <w:rFonts w:ascii="Arial" w:hAnsi="Arial" w:cs="Arial"/>
          <w:sz w:val="28"/>
          <w:szCs w:val="28"/>
          <w:lang w:val="el-GR"/>
        </w:rPr>
        <w:t>»</w:t>
      </w:r>
      <w:r w:rsidR="00BD08BD">
        <w:rPr>
          <w:rStyle w:val="FootnoteReference"/>
          <w:rFonts w:ascii="Arial" w:hAnsi="Arial" w:cs="Arial"/>
          <w:sz w:val="28"/>
          <w:szCs w:val="28"/>
          <w:lang w:val="el-GR"/>
        </w:rPr>
        <w:footnoteReference w:id="2"/>
      </w:r>
      <w:r w:rsidR="00BD08BD" w:rsidRPr="00BD08BD">
        <w:rPr>
          <w:rFonts w:ascii="Arial" w:hAnsi="Arial" w:cs="Arial"/>
          <w:sz w:val="28"/>
          <w:szCs w:val="28"/>
          <w:lang w:val="el-GR"/>
        </w:rPr>
        <w:t>.</w:t>
      </w:r>
    </w:p>
    <w:p w14:paraId="46FB0D00" w14:textId="77777777" w:rsidR="00C248FB" w:rsidRPr="00307BA5" w:rsidRDefault="00C248FB" w:rsidP="0090273A">
      <w:pPr>
        <w:spacing w:line="480" w:lineRule="auto"/>
        <w:ind w:right="-35"/>
        <w:jc w:val="both"/>
        <w:rPr>
          <w:rFonts w:ascii="Arial" w:hAnsi="Arial" w:cs="Arial"/>
          <w:sz w:val="28"/>
          <w:szCs w:val="28"/>
          <w:lang w:val="el-GR"/>
        </w:rPr>
      </w:pPr>
    </w:p>
    <w:p w14:paraId="282E83DB" w14:textId="6C3BB8F1" w:rsidR="00AD4B81" w:rsidRDefault="00235FFE" w:rsidP="005B4561">
      <w:pPr>
        <w:spacing w:line="480" w:lineRule="auto"/>
        <w:ind w:right="-35"/>
        <w:jc w:val="both"/>
        <w:rPr>
          <w:rFonts w:ascii="Arial" w:hAnsi="Arial" w:cs="Arial"/>
          <w:sz w:val="28"/>
          <w:szCs w:val="28"/>
          <w:lang w:val="el-GR"/>
        </w:rPr>
      </w:pPr>
      <w:r w:rsidRPr="00A27767">
        <w:rPr>
          <w:rFonts w:ascii="Arial" w:hAnsi="Arial" w:cs="Arial"/>
          <w:sz w:val="28"/>
          <w:szCs w:val="28"/>
          <w:lang w:val="el-GR"/>
        </w:rPr>
        <w:lastRenderedPageBreak/>
        <w:t xml:space="preserve">Με το </w:t>
      </w:r>
      <w:r w:rsidRPr="00A27767">
        <w:rPr>
          <w:rFonts w:ascii="Arial" w:hAnsi="Arial" w:cs="Arial"/>
          <w:b/>
          <w:bCs/>
          <w:sz w:val="28"/>
          <w:szCs w:val="28"/>
          <w:lang w:val="el-GR"/>
        </w:rPr>
        <w:t>2</w:t>
      </w:r>
      <w:r w:rsidRPr="00A27767">
        <w:rPr>
          <w:rFonts w:ascii="Arial" w:hAnsi="Arial" w:cs="Arial"/>
          <w:b/>
          <w:bCs/>
          <w:sz w:val="28"/>
          <w:szCs w:val="28"/>
          <w:vertAlign w:val="superscript"/>
          <w:lang w:val="el-GR"/>
        </w:rPr>
        <w:t>ο</w:t>
      </w:r>
      <w:r w:rsidRPr="00A27767">
        <w:rPr>
          <w:rFonts w:ascii="Arial" w:hAnsi="Arial" w:cs="Arial"/>
          <w:b/>
          <w:bCs/>
          <w:sz w:val="28"/>
          <w:szCs w:val="28"/>
          <w:lang w:val="el-GR"/>
        </w:rPr>
        <w:t xml:space="preserve"> Λόγο Έφεσης</w:t>
      </w:r>
      <w:r w:rsidR="006F78C1">
        <w:rPr>
          <w:rFonts w:ascii="Arial" w:hAnsi="Arial" w:cs="Arial"/>
          <w:sz w:val="28"/>
          <w:szCs w:val="28"/>
          <w:lang w:val="el-GR"/>
        </w:rPr>
        <w:t>,</w:t>
      </w:r>
      <w:r w:rsidRPr="00A27767">
        <w:rPr>
          <w:rFonts w:ascii="Arial" w:hAnsi="Arial" w:cs="Arial"/>
          <w:sz w:val="28"/>
          <w:szCs w:val="28"/>
          <w:lang w:val="el-GR"/>
        </w:rPr>
        <w:t xml:space="preserve"> προσβάλλεται ως λανθασμένο το εύρημα του Δικαστηρίου ότι η Εναγόμενη 2</w:t>
      </w:r>
      <w:r w:rsidR="003D202C" w:rsidRPr="003D202C">
        <w:rPr>
          <w:rFonts w:ascii="Arial" w:hAnsi="Arial" w:cs="Arial"/>
          <w:sz w:val="28"/>
          <w:szCs w:val="28"/>
          <w:lang w:val="el-GR"/>
        </w:rPr>
        <w:t>/</w:t>
      </w:r>
      <w:proofErr w:type="spellStart"/>
      <w:r w:rsidR="003D202C">
        <w:rPr>
          <w:rFonts w:ascii="Arial" w:hAnsi="Arial" w:cs="Arial"/>
          <w:sz w:val="28"/>
          <w:szCs w:val="28"/>
          <w:lang w:val="el-GR"/>
        </w:rPr>
        <w:t>Εφεσείουσα</w:t>
      </w:r>
      <w:proofErr w:type="spellEnd"/>
      <w:r w:rsidR="003D202C">
        <w:rPr>
          <w:rFonts w:ascii="Arial" w:hAnsi="Arial" w:cs="Arial"/>
          <w:sz w:val="28"/>
          <w:szCs w:val="28"/>
          <w:lang w:val="el-GR"/>
        </w:rPr>
        <w:t xml:space="preserve"> 1</w:t>
      </w:r>
      <w:r w:rsidRPr="00A27767">
        <w:rPr>
          <w:rFonts w:ascii="Arial" w:hAnsi="Arial" w:cs="Arial"/>
          <w:sz w:val="28"/>
          <w:szCs w:val="28"/>
          <w:lang w:val="el-GR"/>
        </w:rPr>
        <w:t xml:space="preserve"> ενέκρινε και συνέδραμε στη διεξαγωγή των χωματουργικών και οικοδομικών εργασιών στα επίδικα τεμάχια</w:t>
      </w:r>
      <w:r>
        <w:rPr>
          <w:rFonts w:ascii="Arial" w:hAnsi="Arial" w:cs="Arial"/>
          <w:sz w:val="28"/>
          <w:szCs w:val="28"/>
          <w:lang w:val="el-GR"/>
        </w:rPr>
        <w:t>.</w:t>
      </w:r>
    </w:p>
    <w:p w14:paraId="1B852DA5" w14:textId="77777777" w:rsidR="008A1537" w:rsidRDefault="008A1537" w:rsidP="005B4561">
      <w:pPr>
        <w:spacing w:line="480" w:lineRule="auto"/>
        <w:ind w:right="-35"/>
        <w:jc w:val="both"/>
        <w:rPr>
          <w:rFonts w:ascii="Arial" w:hAnsi="Arial" w:cs="Arial"/>
          <w:sz w:val="28"/>
          <w:szCs w:val="28"/>
          <w:lang w:val="el-GR"/>
        </w:rPr>
      </w:pPr>
    </w:p>
    <w:p w14:paraId="5F34D88C" w14:textId="77777777" w:rsidR="008A1537" w:rsidRDefault="008A1537" w:rsidP="008A1537">
      <w:pPr>
        <w:spacing w:line="480" w:lineRule="auto"/>
        <w:ind w:right="-35"/>
        <w:jc w:val="both"/>
        <w:rPr>
          <w:rFonts w:ascii="Arial" w:hAnsi="Arial" w:cs="Arial"/>
          <w:sz w:val="28"/>
          <w:szCs w:val="28"/>
          <w:lang w:val="el-GR"/>
        </w:rPr>
      </w:pPr>
      <w:r>
        <w:rPr>
          <w:rFonts w:ascii="Arial" w:hAnsi="Arial" w:cs="Arial"/>
          <w:sz w:val="28"/>
          <w:szCs w:val="28"/>
          <w:lang w:val="el-GR"/>
        </w:rPr>
        <w:t>Το πρωτόδικο Δικαστήριο κατέληξε στο πιο πάνω εύρημα επί τη βάσει του πιο κάτω σκεπτικού:</w:t>
      </w:r>
    </w:p>
    <w:p w14:paraId="09646940" w14:textId="77777777" w:rsidR="008A1537" w:rsidRDefault="008A1537" w:rsidP="008A1537">
      <w:pPr>
        <w:spacing w:line="480" w:lineRule="auto"/>
        <w:ind w:right="-35"/>
        <w:jc w:val="both"/>
        <w:rPr>
          <w:rFonts w:ascii="Arial" w:hAnsi="Arial" w:cs="Arial"/>
          <w:sz w:val="28"/>
          <w:szCs w:val="28"/>
          <w:lang w:val="el-GR"/>
        </w:rPr>
      </w:pPr>
    </w:p>
    <w:p w14:paraId="6C266F6C" w14:textId="791E689E" w:rsidR="008A1537" w:rsidRPr="00815583" w:rsidRDefault="008A1537" w:rsidP="008A1537">
      <w:pPr>
        <w:spacing w:line="276" w:lineRule="auto"/>
        <w:ind w:left="426" w:right="390"/>
        <w:jc w:val="both"/>
        <w:rPr>
          <w:rFonts w:ascii="Arial" w:hAnsi="Arial" w:cs="Arial"/>
          <w:color w:val="000000"/>
          <w:sz w:val="28"/>
          <w:szCs w:val="28"/>
          <w:lang w:val="el-GR" w:eastAsia="el-GR" w:bidi="el-GR"/>
        </w:rPr>
      </w:pPr>
      <w:r>
        <w:rPr>
          <w:rFonts w:ascii="Arial" w:hAnsi="Arial" w:cs="Arial"/>
          <w:color w:val="000000"/>
          <w:sz w:val="26"/>
          <w:szCs w:val="26"/>
          <w:lang w:val="el-GR" w:eastAsia="el-GR" w:bidi="el-GR"/>
        </w:rPr>
        <w:t>«</w:t>
      </w:r>
      <w:r w:rsidRPr="00815583">
        <w:rPr>
          <w:rFonts w:ascii="Arial" w:hAnsi="Arial" w:cs="Arial"/>
          <w:color w:val="000000"/>
          <w:sz w:val="28"/>
          <w:szCs w:val="28"/>
          <w:lang w:val="el-GR" w:eastAsia="el-GR" w:bidi="el-GR"/>
        </w:rPr>
        <w:t>Από τη μαρτυρία που δόθηκε διαπιστώνεται επίσης ότι η Εναγόμενη 2 η οποία είναι η ιδιοκτήτρια του τεμαχίου/534 και συνιδιοκτήτρια του τεμαχίου 604 μαζί με την Εναγόμενη 3 εταιρεία. Η</w:t>
      </w:r>
      <w:r w:rsidR="003101F1" w:rsidRPr="00815583">
        <w:rPr>
          <w:rFonts w:ascii="Arial" w:hAnsi="Arial" w:cs="Arial"/>
          <w:color w:val="000000"/>
          <w:sz w:val="28"/>
          <w:szCs w:val="28"/>
          <w:lang w:val="el-GR" w:eastAsia="el-GR" w:bidi="el-GR"/>
        </w:rPr>
        <w:t xml:space="preserve"> </w:t>
      </w:r>
      <w:r w:rsidRPr="00815583">
        <w:rPr>
          <w:rFonts w:ascii="Arial" w:hAnsi="Arial" w:cs="Arial"/>
          <w:color w:val="000000"/>
          <w:sz w:val="28"/>
          <w:szCs w:val="28"/>
          <w:lang w:val="el-GR" w:eastAsia="el-GR" w:bidi="el-GR"/>
        </w:rPr>
        <w:t xml:space="preserve">μελέτη των </w:t>
      </w:r>
      <w:r w:rsidRPr="00815583">
        <w:rPr>
          <w:rStyle w:val="Bodytext20"/>
          <w:sz w:val="28"/>
          <w:szCs w:val="28"/>
        </w:rPr>
        <w:t xml:space="preserve">Τεκμηρίων 44 και 57 </w:t>
      </w:r>
      <w:r w:rsidRPr="00815583">
        <w:rPr>
          <w:rFonts w:ascii="Arial" w:hAnsi="Arial" w:cs="Arial"/>
          <w:color w:val="000000"/>
          <w:sz w:val="28"/>
          <w:szCs w:val="28"/>
          <w:lang w:val="el-GR" w:eastAsia="el-GR" w:bidi="el-GR"/>
        </w:rPr>
        <w:t xml:space="preserve">καταδεικνύει ότι οι πιο πάνω αιτήσεις για έκδοση πολεοδομικής άδειας και άδειας οικοδομής αντίστοιχα έγιναν από την εργοληπτική εταιρεία Μακρής &amp; Υιοί </w:t>
      </w:r>
      <w:proofErr w:type="spellStart"/>
      <w:r w:rsidRPr="00815583">
        <w:rPr>
          <w:rFonts w:ascii="Arial" w:hAnsi="Arial" w:cs="Arial"/>
          <w:color w:val="000000"/>
          <w:sz w:val="28"/>
          <w:szCs w:val="28"/>
          <w:lang w:val="el-GR" w:eastAsia="el-GR" w:bidi="el-GR"/>
        </w:rPr>
        <w:t>Λτδ</w:t>
      </w:r>
      <w:proofErr w:type="spellEnd"/>
      <w:r w:rsidRPr="00815583">
        <w:rPr>
          <w:rFonts w:ascii="Arial" w:hAnsi="Arial" w:cs="Arial"/>
          <w:color w:val="000000"/>
          <w:sz w:val="28"/>
          <w:szCs w:val="28"/>
          <w:lang w:val="el-GR" w:eastAsia="el-GR" w:bidi="el-GR"/>
        </w:rPr>
        <w:t xml:space="preserve"> και άλλη δηλαδή από την Εναγόμενη 3 εταιρεία και ένα άλλο πρόσωπο. Στην τελευταία σελίδα του </w:t>
      </w:r>
      <w:r w:rsidRPr="00815583">
        <w:rPr>
          <w:rStyle w:val="Bodytext20"/>
          <w:sz w:val="28"/>
          <w:szCs w:val="28"/>
        </w:rPr>
        <w:t>Τεκμηρίου 44</w:t>
      </w:r>
      <w:r w:rsidRPr="00815583">
        <w:rPr>
          <w:rFonts w:ascii="Arial" w:hAnsi="Arial" w:cs="Arial"/>
          <w:color w:val="000000"/>
          <w:sz w:val="28"/>
          <w:szCs w:val="28"/>
          <w:lang w:val="el-GR" w:eastAsia="el-GR" w:bidi="el-GR"/>
        </w:rPr>
        <w:t xml:space="preserve"> κάτω από τις (δυο) υπογραφές των </w:t>
      </w:r>
      <w:proofErr w:type="spellStart"/>
      <w:r w:rsidRPr="00815583">
        <w:rPr>
          <w:rFonts w:ascii="Arial" w:hAnsi="Arial" w:cs="Arial"/>
          <w:color w:val="000000"/>
          <w:sz w:val="28"/>
          <w:szCs w:val="28"/>
          <w:lang w:val="el-GR" w:eastAsia="el-GR" w:bidi="el-GR"/>
        </w:rPr>
        <w:t>Αιτητών</w:t>
      </w:r>
      <w:proofErr w:type="spellEnd"/>
      <w:r w:rsidRPr="00815583">
        <w:rPr>
          <w:rFonts w:ascii="Arial" w:hAnsi="Arial" w:cs="Arial"/>
          <w:color w:val="000000"/>
          <w:sz w:val="28"/>
          <w:szCs w:val="28"/>
          <w:lang w:val="el-GR" w:eastAsia="el-GR" w:bidi="el-GR"/>
        </w:rPr>
        <w:t xml:space="preserve"> αναφέρονται τα ονόματα τους που είναι η Εναγόμενη 3 εταιρεία και η Εναγόμενη 2. Προκύπτει δηλαδή ότι η Εναγόμενη 2 ήταν</w:t>
      </w:r>
      <w:r w:rsidR="003101F1" w:rsidRPr="00815583">
        <w:rPr>
          <w:rFonts w:ascii="Arial" w:hAnsi="Arial" w:cs="Arial"/>
          <w:color w:val="000000"/>
          <w:sz w:val="28"/>
          <w:szCs w:val="28"/>
          <w:lang w:val="el-GR" w:eastAsia="el-GR" w:bidi="el-GR"/>
        </w:rPr>
        <w:t xml:space="preserve"> </w:t>
      </w:r>
      <w:proofErr w:type="spellStart"/>
      <w:r w:rsidRPr="00815583">
        <w:rPr>
          <w:rFonts w:ascii="Arial" w:hAnsi="Arial" w:cs="Arial"/>
          <w:color w:val="000000"/>
          <w:sz w:val="28"/>
          <w:szCs w:val="28"/>
          <w:lang w:val="el-GR" w:eastAsia="el-GR" w:bidi="el-GR"/>
        </w:rPr>
        <w:t>Αιτήτρια</w:t>
      </w:r>
      <w:proofErr w:type="spellEnd"/>
      <w:r w:rsidRPr="00815583">
        <w:rPr>
          <w:rFonts w:ascii="Arial" w:hAnsi="Arial" w:cs="Arial"/>
          <w:color w:val="000000"/>
          <w:sz w:val="28"/>
          <w:szCs w:val="28"/>
          <w:lang w:val="el-GR" w:eastAsia="el-GR" w:bidi="el-GR"/>
        </w:rPr>
        <w:t xml:space="preserve"> μαζί με την Εναγόμενη 3 εταιρεία στις πιο πάνω αιτήσεις.</w:t>
      </w:r>
    </w:p>
    <w:p w14:paraId="198D84C3" w14:textId="77777777" w:rsidR="008A1537" w:rsidRPr="008A1537" w:rsidRDefault="008A1537" w:rsidP="008A1537">
      <w:pPr>
        <w:spacing w:line="276" w:lineRule="auto"/>
        <w:ind w:left="426" w:right="390"/>
        <w:jc w:val="both"/>
        <w:rPr>
          <w:rFonts w:ascii="Arial" w:hAnsi="Arial" w:cs="Arial"/>
          <w:sz w:val="26"/>
          <w:szCs w:val="26"/>
          <w:lang w:val="el-GR"/>
        </w:rPr>
      </w:pPr>
    </w:p>
    <w:p w14:paraId="652AF080" w14:textId="77777777" w:rsidR="008A1537" w:rsidRPr="008A1537" w:rsidRDefault="008A1537" w:rsidP="008A1537">
      <w:pPr>
        <w:spacing w:line="276" w:lineRule="auto"/>
        <w:ind w:right="-35"/>
        <w:jc w:val="both"/>
        <w:rPr>
          <w:rFonts w:ascii="Arial" w:hAnsi="Arial" w:cs="Arial"/>
          <w:sz w:val="26"/>
          <w:szCs w:val="26"/>
          <w:lang w:val="el-GR"/>
        </w:rPr>
      </w:pPr>
    </w:p>
    <w:p w14:paraId="3B59392A" w14:textId="50E98D1A" w:rsidR="00235FFE" w:rsidRDefault="008A1537"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Είναι </w:t>
      </w:r>
      <w:r w:rsidR="006F78C1">
        <w:rPr>
          <w:rFonts w:ascii="Arial" w:hAnsi="Arial" w:cs="Arial"/>
          <w:sz w:val="28"/>
          <w:szCs w:val="28"/>
          <w:lang w:val="el-GR"/>
        </w:rPr>
        <w:t>προφαν</w:t>
      </w:r>
      <w:r>
        <w:rPr>
          <w:rFonts w:ascii="Arial" w:hAnsi="Arial" w:cs="Arial"/>
          <w:sz w:val="28"/>
          <w:szCs w:val="28"/>
          <w:lang w:val="el-GR"/>
        </w:rPr>
        <w:t>ές ότι τ</w:t>
      </w:r>
      <w:r w:rsidR="00235FFE">
        <w:rPr>
          <w:rFonts w:ascii="Arial" w:hAnsi="Arial" w:cs="Arial"/>
          <w:sz w:val="28"/>
          <w:szCs w:val="28"/>
          <w:lang w:val="el-GR"/>
        </w:rPr>
        <w:t>ο πρωτόδικο Δικαστήριο</w:t>
      </w:r>
      <w:r>
        <w:rPr>
          <w:rFonts w:ascii="Arial" w:hAnsi="Arial" w:cs="Arial"/>
          <w:sz w:val="28"/>
          <w:szCs w:val="28"/>
          <w:lang w:val="el-GR"/>
        </w:rPr>
        <w:t xml:space="preserve"> για να καταλήξει στο εύρημα του περί «</w:t>
      </w:r>
      <w:r w:rsidRPr="00577174">
        <w:rPr>
          <w:rFonts w:ascii="Arial" w:hAnsi="Arial" w:cs="Arial"/>
          <w:i/>
          <w:iCs/>
          <w:sz w:val="28"/>
          <w:szCs w:val="28"/>
          <w:lang w:val="el-GR"/>
        </w:rPr>
        <w:t>έγκρισης</w:t>
      </w:r>
      <w:r>
        <w:rPr>
          <w:rFonts w:ascii="Arial" w:hAnsi="Arial" w:cs="Arial"/>
          <w:sz w:val="28"/>
          <w:szCs w:val="28"/>
          <w:lang w:val="el-GR"/>
        </w:rPr>
        <w:t>» και «</w:t>
      </w:r>
      <w:r w:rsidRPr="00577174">
        <w:rPr>
          <w:rFonts w:ascii="Arial" w:hAnsi="Arial" w:cs="Arial"/>
          <w:i/>
          <w:iCs/>
          <w:sz w:val="28"/>
          <w:szCs w:val="28"/>
          <w:lang w:val="el-GR"/>
        </w:rPr>
        <w:t>συνδρομής</w:t>
      </w:r>
      <w:r>
        <w:rPr>
          <w:rFonts w:ascii="Arial" w:hAnsi="Arial" w:cs="Arial"/>
          <w:sz w:val="28"/>
          <w:szCs w:val="28"/>
          <w:lang w:val="el-GR"/>
        </w:rPr>
        <w:t>» της Εναγόμενης 2</w:t>
      </w:r>
      <w:r w:rsidR="003D202C">
        <w:rPr>
          <w:rFonts w:ascii="Arial" w:hAnsi="Arial" w:cs="Arial"/>
          <w:sz w:val="28"/>
          <w:szCs w:val="28"/>
          <w:lang w:val="el-GR"/>
        </w:rPr>
        <w:t>/</w:t>
      </w:r>
      <w:proofErr w:type="spellStart"/>
      <w:r w:rsidR="003D202C">
        <w:rPr>
          <w:rFonts w:ascii="Arial" w:hAnsi="Arial" w:cs="Arial"/>
          <w:sz w:val="28"/>
          <w:szCs w:val="28"/>
          <w:lang w:val="el-GR"/>
        </w:rPr>
        <w:t>Εφεσείουσας</w:t>
      </w:r>
      <w:proofErr w:type="spellEnd"/>
      <w:r w:rsidR="003D202C">
        <w:rPr>
          <w:rFonts w:ascii="Arial" w:hAnsi="Arial" w:cs="Arial"/>
          <w:sz w:val="28"/>
          <w:szCs w:val="28"/>
          <w:lang w:val="el-GR"/>
        </w:rPr>
        <w:t xml:space="preserve"> 1</w:t>
      </w:r>
      <w:r>
        <w:rPr>
          <w:rFonts w:ascii="Arial" w:hAnsi="Arial" w:cs="Arial"/>
          <w:sz w:val="28"/>
          <w:szCs w:val="28"/>
          <w:lang w:val="el-GR"/>
        </w:rPr>
        <w:t xml:space="preserve"> </w:t>
      </w:r>
      <w:r w:rsidRPr="00A27767">
        <w:rPr>
          <w:rFonts w:ascii="Arial" w:hAnsi="Arial" w:cs="Arial"/>
          <w:sz w:val="28"/>
          <w:szCs w:val="28"/>
          <w:lang w:val="el-GR"/>
        </w:rPr>
        <w:t>στη διεξαγωγή των χωματουργικών και οικοδομικών εργασιών στα επίδικα τεμάχια</w:t>
      </w:r>
      <w:r w:rsidR="00577174">
        <w:rPr>
          <w:rFonts w:ascii="Arial" w:hAnsi="Arial" w:cs="Arial"/>
          <w:sz w:val="28"/>
          <w:szCs w:val="28"/>
          <w:lang w:val="el-GR"/>
        </w:rPr>
        <w:t>,</w:t>
      </w:r>
      <w:r w:rsidR="00784BCA">
        <w:rPr>
          <w:rFonts w:ascii="Arial" w:hAnsi="Arial" w:cs="Arial"/>
          <w:sz w:val="28"/>
          <w:szCs w:val="28"/>
          <w:lang w:val="el-GR"/>
        </w:rPr>
        <w:t xml:space="preserve"> </w:t>
      </w:r>
      <w:r>
        <w:rPr>
          <w:rFonts w:ascii="Arial" w:hAnsi="Arial" w:cs="Arial"/>
          <w:sz w:val="28"/>
          <w:szCs w:val="28"/>
          <w:lang w:val="el-GR"/>
        </w:rPr>
        <w:t>έλαβε υπόψη του και συνεκτίμησε τα πιο κάτω</w:t>
      </w:r>
      <w:r w:rsidR="00235FFE">
        <w:rPr>
          <w:rFonts w:ascii="Arial" w:hAnsi="Arial" w:cs="Arial"/>
          <w:sz w:val="28"/>
          <w:szCs w:val="28"/>
          <w:lang w:val="el-GR"/>
        </w:rPr>
        <w:t xml:space="preserve"> στοιχεί</w:t>
      </w:r>
      <w:r w:rsidR="00535FEB">
        <w:rPr>
          <w:rFonts w:ascii="Arial" w:hAnsi="Arial" w:cs="Arial"/>
          <w:sz w:val="28"/>
          <w:szCs w:val="28"/>
          <w:lang w:val="el-GR"/>
        </w:rPr>
        <w:t>α</w:t>
      </w:r>
      <w:r w:rsidR="00235FFE">
        <w:rPr>
          <w:rFonts w:ascii="Arial" w:hAnsi="Arial" w:cs="Arial"/>
          <w:sz w:val="28"/>
          <w:szCs w:val="28"/>
          <w:lang w:val="el-GR"/>
        </w:rPr>
        <w:t xml:space="preserve"> που προέκυψαν από την προσαχθείσα μαρτυρία:</w:t>
      </w:r>
    </w:p>
    <w:p w14:paraId="68F2D1DA" w14:textId="77777777" w:rsidR="00187388" w:rsidRDefault="00187388" w:rsidP="005B4561">
      <w:pPr>
        <w:spacing w:line="480" w:lineRule="auto"/>
        <w:ind w:right="-35"/>
        <w:jc w:val="both"/>
        <w:rPr>
          <w:rFonts w:ascii="Arial" w:hAnsi="Arial" w:cs="Arial"/>
          <w:sz w:val="28"/>
          <w:szCs w:val="28"/>
          <w:lang w:val="el-GR"/>
        </w:rPr>
      </w:pPr>
    </w:p>
    <w:p w14:paraId="466990FB" w14:textId="76858D0F" w:rsidR="00235FFE" w:rsidRPr="00187388" w:rsidRDefault="00235FFE" w:rsidP="005B4561">
      <w:pPr>
        <w:pStyle w:val="ListParagraph"/>
        <w:numPr>
          <w:ilvl w:val="0"/>
          <w:numId w:val="19"/>
        </w:numPr>
        <w:spacing w:line="480" w:lineRule="auto"/>
        <w:ind w:right="-35"/>
        <w:jc w:val="both"/>
        <w:rPr>
          <w:rFonts w:ascii="Bookman Old Style" w:hAnsi="Bookman Old Style" w:cs="Arial"/>
          <w:sz w:val="28"/>
          <w:szCs w:val="28"/>
          <w:lang w:val="el-GR"/>
        </w:rPr>
      </w:pPr>
      <w:r w:rsidRPr="00187388">
        <w:rPr>
          <w:rFonts w:ascii="Arial" w:hAnsi="Arial" w:cs="Arial"/>
          <w:sz w:val="28"/>
          <w:szCs w:val="28"/>
          <w:lang w:val="el-GR"/>
        </w:rPr>
        <w:lastRenderedPageBreak/>
        <w:t>Το γεγονός ότι η Εναγόμενη 2</w:t>
      </w:r>
      <w:r w:rsidR="003D202C">
        <w:rPr>
          <w:rFonts w:ascii="Arial" w:hAnsi="Arial" w:cs="Arial"/>
          <w:sz w:val="28"/>
          <w:szCs w:val="28"/>
          <w:lang w:val="el-GR"/>
        </w:rPr>
        <w:t xml:space="preserve"> (</w:t>
      </w:r>
      <w:proofErr w:type="spellStart"/>
      <w:r w:rsidR="003D202C">
        <w:rPr>
          <w:rFonts w:ascii="Arial" w:hAnsi="Arial" w:cs="Arial"/>
          <w:sz w:val="28"/>
          <w:szCs w:val="28"/>
          <w:lang w:val="el-GR"/>
        </w:rPr>
        <w:t>Εφεσείουσα</w:t>
      </w:r>
      <w:proofErr w:type="spellEnd"/>
      <w:r w:rsidR="003D202C">
        <w:rPr>
          <w:rFonts w:ascii="Arial" w:hAnsi="Arial" w:cs="Arial"/>
          <w:sz w:val="28"/>
          <w:szCs w:val="28"/>
          <w:lang w:val="el-GR"/>
        </w:rPr>
        <w:t xml:space="preserve"> 1)</w:t>
      </w:r>
      <w:r w:rsidRPr="00187388">
        <w:rPr>
          <w:rFonts w:ascii="Arial" w:hAnsi="Arial" w:cs="Arial"/>
          <w:sz w:val="28"/>
          <w:szCs w:val="28"/>
          <w:lang w:val="el-GR"/>
        </w:rPr>
        <w:t xml:space="preserve"> ήτο ιδιοκτήτρια του </w:t>
      </w:r>
      <w:r w:rsidR="00577174">
        <w:rPr>
          <w:rFonts w:ascii="Arial" w:hAnsi="Arial" w:cs="Arial"/>
          <w:sz w:val="28"/>
          <w:szCs w:val="28"/>
          <w:lang w:val="el-GR"/>
        </w:rPr>
        <w:t>Τ</w:t>
      </w:r>
      <w:r w:rsidRPr="00187388">
        <w:rPr>
          <w:rFonts w:ascii="Arial" w:hAnsi="Arial" w:cs="Arial"/>
          <w:sz w:val="28"/>
          <w:szCs w:val="28"/>
          <w:lang w:val="el-GR"/>
        </w:rPr>
        <w:t>εμαχίου 534 και συνιδιοκτήτρια  με την Εναγόμενη 3</w:t>
      </w:r>
      <w:r w:rsidR="00187388" w:rsidRPr="00187388">
        <w:rPr>
          <w:rFonts w:ascii="Arial" w:hAnsi="Arial" w:cs="Arial"/>
          <w:sz w:val="28"/>
          <w:szCs w:val="28"/>
          <w:lang w:val="el-GR"/>
        </w:rPr>
        <w:t xml:space="preserve"> Εταιρεία </w:t>
      </w:r>
      <w:r w:rsidRPr="00187388">
        <w:rPr>
          <w:rFonts w:ascii="Arial" w:hAnsi="Arial" w:cs="Arial"/>
          <w:sz w:val="28"/>
          <w:szCs w:val="28"/>
          <w:lang w:val="el-GR"/>
        </w:rPr>
        <w:t xml:space="preserve">του </w:t>
      </w:r>
      <w:r w:rsidR="00577174">
        <w:rPr>
          <w:rFonts w:ascii="Arial" w:hAnsi="Arial" w:cs="Arial"/>
          <w:sz w:val="28"/>
          <w:szCs w:val="28"/>
          <w:lang w:val="el-GR"/>
        </w:rPr>
        <w:t>Τ</w:t>
      </w:r>
      <w:r w:rsidRPr="00187388">
        <w:rPr>
          <w:rFonts w:ascii="Arial" w:hAnsi="Arial" w:cs="Arial"/>
          <w:sz w:val="28"/>
          <w:szCs w:val="28"/>
          <w:lang w:val="el-GR"/>
        </w:rPr>
        <w:t>εμαχίου 604.</w:t>
      </w:r>
    </w:p>
    <w:p w14:paraId="5AEBBF87" w14:textId="38A244B9" w:rsidR="00235FFE" w:rsidRPr="00187388" w:rsidRDefault="00187388" w:rsidP="005B4561">
      <w:pPr>
        <w:pStyle w:val="ListParagraph"/>
        <w:numPr>
          <w:ilvl w:val="0"/>
          <w:numId w:val="19"/>
        </w:numPr>
        <w:spacing w:line="480" w:lineRule="auto"/>
        <w:ind w:right="-35"/>
        <w:jc w:val="both"/>
        <w:rPr>
          <w:rFonts w:ascii="Bookman Old Style" w:hAnsi="Bookman Old Style" w:cs="Arial"/>
          <w:sz w:val="28"/>
          <w:szCs w:val="28"/>
          <w:lang w:val="el-GR"/>
        </w:rPr>
      </w:pPr>
      <w:r w:rsidRPr="00187388">
        <w:rPr>
          <w:rFonts w:ascii="Arial" w:hAnsi="Arial" w:cs="Arial"/>
          <w:sz w:val="28"/>
          <w:szCs w:val="28"/>
          <w:lang w:val="el-GR"/>
        </w:rPr>
        <w:t>Το γεγονός ότι η Εναγόμενη 2</w:t>
      </w:r>
      <w:r w:rsidR="003D202C">
        <w:rPr>
          <w:rFonts w:ascii="Arial" w:hAnsi="Arial" w:cs="Arial"/>
          <w:sz w:val="28"/>
          <w:szCs w:val="28"/>
          <w:lang w:val="el-GR"/>
        </w:rPr>
        <w:t xml:space="preserve"> (</w:t>
      </w:r>
      <w:proofErr w:type="spellStart"/>
      <w:r w:rsidR="003D202C">
        <w:rPr>
          <w:rFonts w:ascii="Arial" w:hAnsi="Arial" w:cs="Arial"/>
          <w:sz w:val="28"/>
          <w:szCs w:val="28"/>
          <w:lang w:val="el-GR"/>
        </w:rPr>
        <w:t>Εφεσείουσα</w:t>
      </w:r>
      <w:proofErr w:type="spellEnd"/>
      <w:r w:rsidR="003D202C">
        <w:rPr>
          <w:rFonts w:ascii="Arial" w:hAnsi="Arial" w:cs="Arial"/>
          <w:sz w:val="28"/>
          <w:szCs w:val="28"/>
          <w:lang w:val="el-GR"/>
        </w:rPr>
        <w:t xml:space="preserve"> 1)</w:t>
      </w:r>
      <w:r w:rsidRPr="00187388">
        <w:rPr>
          <w:rFonts w:ascii="Arial" w:hAnsi="Arial" w:cs="Arial"/>
          <w:sz w:val="28"/>
          <w:szCs w:val="28"/>
          <w:lang w:val="el-GR"/>
        </w:rPr>
        <w:t xml:space="preserve"> ήταν </w:t>
      </w:r>
      <w:proofErr w:type="spellStart"/>
      <w:r w:rsidRPr="00187388">
        <w:rPr>
          <w:rFonts w:ascii="Arial" w:hAnsi="Arial" w:cs="Arial"/>
          <w:sz w:val="28"/>
          <w:szCs w:val="28"/>
          <w:lang w:val="el-GR"/>
        </w:rPr>
        <w:t>Αιτήτρια</w:t>
      </w:r>
      <w:proofErr w:type="spellEnd"/>
      <w:r w:rsidRPr="00187388">
        <w:rPr>
          <w:rFonts w:ascii="Arial" w:hAnsi="Arial" w:cs="Arial"/>
          <w:sz w:val="28"/>
          <w:szCs w:val="28"/>
          <w:lang w:val="el-GR"/>
        </w:rPr>
        <w:t xml:space="preserve"> μαζί με την Εναγόμενη 3 Εταιρεία στις αιτήσεις για έκδοση Πολεοδομικής Άδειας και Άδειας Οικοδομής</w:t>
      </w:r>
      <w:r>
        <w:rPr>
          <w:rFonts w:ascii="Arial" w:hAnsi="Arial" w:cs="Arial"/>
          <w:sz w:val="28"/>
          <w:szCs w:val="28"/>
          <w:lang w:val="el-GR"/>
        </w:rPr>
        <w:t>.</w:t>
      </w:r>
    </w:p>
    <w:p w14:paraId="211F8FC9" w14:textId="660FEFF6" w:rsidR="00187388" w:rsidRPr="00423605" w:rsidRDefault="00187388" w:rsidP="005B4561">
      <w:pPr>
        <w:pStyle w:val="ListParagraph"/>
        <w:numPr>
          <w:ilvl w:val="0"/>
          <w:numId w:val="19"/>
        </w:numPr>
        <w:spacing w:line="480" w:lineRule="auto"/>
        <w:ind w:right="-35"/>
        <w:jc w:val="both"/>
        <w:rPr>
          <w:rFonts w:ascii="Bookman Old Style" w:hAnsi="Bookman Old Style" w:cs="Arial"/>
          <w:sz w:val="28"/>
          <w:szCs w:val="28"/>
          <w:lang w:val="el-GR"/>
        </w:rPr>
      </w:pPr>
      <w:r w:rsidRPr="00187388">
        <w:rPr>
          <w:rFonts w:ascii="Arial" w:hAnsi="Arial" w:cs="Arial"/>
          <w:sz w:val="28"/>
          <w:szCs w:val="28"/>
          <w:lang w:val="el-GR"/>
        </w:rPr>
        <w:t xml:space="preserve">Το γεγονός ότι η Εναγόμενη 2 υπέγραφε κάθε αναγκαία άδεια για την ανάπτυξη των </w:t>
      </w:r>
      <w:r w:rsidR="00577174">
        <w:rPr>
          <w:rFonts w:ascii="Arial" w:hAnsi="Arial" w:cs="Arial"/>
          <w:sz w:val="28"/>
          <w:szCs w:val="28"/>
          <w:lang w:val="el-GR"/>
        </w:rPr>
        <w:t>Τ</w:t>
      </w:r>
      <w:r w:rsidRPr="00187388">
        <w:rPr>
          <w:rFonts w:ascii="Arial" w:hAnsi="Arial" w:cs="Arial"/>
          <w:sz w:val="28"/>
          <w:szCs w:val="28"/>
          <w:lang w:val="el-GR"/>
        </w:rPr>
        <w:t>εμαχίων 534 και 604.</w:t>
      </w:r>
    </w:p>
    <w:p w14:paraId="58677A71" w14:textId="65E05D0A" w:rsidR="00187388" w:rsidRPr="00815583" w:rsidRDefault="00423605" w:rsidP="00D26EF1">
      <w:pPr>
        <w:pStyle w:val="ListParagraph"/>
        <w:numPr>
          <w:ilvl w:val="0"/>
          <w:numId w:val="19"/>
        </w:numPr>
        <w:spacing w:line="480" w:lineRule="auto"/>
        <w:ind w:right="-35"/>
        <w:jc w:val="both"/>
        <w:rPr>
          <w:rFonts w:ascii="Bookman Old Style" w:hAnsi="Bookman Old Style" w:cs="Arial"/>
          <w:sz w:val="28"/>
          <w:szCs w:val="28"/>
          <w:lang w:val="el-GR"/>
        </w:rPr>
      </w:pPr>
      <w:r w:rsidRPr="00784BCA">
        <w:rPr>
          <w:rFonts w:ascii="Arial" w:hAnsi="Arial" w:cs="Arial"/>
          <w:sz w:val="28"/>
          <w:szCs w:val="28"/>
          <w:lang w:val="el-GR"/>
        </w:rPr>
        <w:t xml:space="preserve">Το γεγονός ότι με βάση γραπτή Συμφωνία </w:t>
      </w:r>
      <w:proofErr w:type="spellStart"/>
      <w:r w:rsidRPr="00784BCA">
        <w:rPr>
          <w:rFonts w:ascii="Arial" w:hAnsi="Arial" w:cs="Arial"/>
          <w:sz w:val="28"/>
          <w:szCs w:val="28"/>
          <w:lang w:val="el-GR"/>
        </w:rPr>
        <w:t>ημερ</w:t>
      </w:r>
      <w:proofErr w:type="spellEnd"/>
      <w:r w:rsidRPr="00784BCA">
        <w:rPr>
          <w:rFonts w:ascii="Arial" w:hAnsi="Arial" w:cs="Arial"/>
          <w:sz w:val="28"/>
          <w:szCs w:val="28"/>
          <w:lang w:val="el-GR"/>
        </w:rPr>
        <w:t>. 28/2/2007 μεταξύ της Εναγόμενης 2 και της Εναγόμενης 3 Εταιρείας</w:t>
      </w:r>
      <w:r w:rsidR="00577174">
        <w:rPr>
          <w:rFonts w:ascii="Arial" w:hAnsi="Arial" w:cs="Arial"/>
          <w:sz w:val="28"/>
          <w:szCs w:val="28"/>
          <w:lang w:val="el-GR"/>
        </w:rPr>
        <w:t>,</w:t>
      </w:r>
      <w:r w:rsidRPr="00784BCA">
        <w:rPr>
          <w:rFonts w:ascii="Arial" w:hAnsi="Arial" w:cs="Arial"/>
          <w:sz w:val="28"/>
          <w:szCs w:val="28"/>
          <w:lang w:val="el-GR"/>
        </w:rPr>
        <w:t xml:space="preserve"> η Εναγόμενη 2 είχε προβεί στην παραχώρηση τεσσάρων οικοπέδων</w:t>
      </w:r>
      <w:r w:rsidR="00102D67" w:rsidRPr="00784BCA">
        <w:rPr>
          <w:rFonts w:ascii="Arial" w:hAnsi="Arial" w:cs="Arial"/>
          <w:sz w:val="28"/>
          <w:szCs w:val="28"/>
          <w:lang w:val="el-GR"/>
        </w:rPr>
        <w:t xml:space="preserve"> που θα </w:t>
      </w:r>
      <w:proofErr w:type="spellStart"/>
      <w:r w:rsidR="00102D67" w:rsidRPr="00784BCA">
        <w:rPr>
          <w:rFonts w:ascii="Arial" w:hAnsi="Arial" w:cs="Arial"/>
          <w:sz w:val="28"/>
          <w:szCs w:val="28"/>
          <w:lang w:val="el-GR"/>
        </w:rPr>
        <w:t>προέκυπταν</w:t>
      </w:r>
      <w:proofErr w:type="spellEnd"/>
      <w:r w:rsidR="00102D67" w:rsidRPr="00784BCA">
        <w:rPr>
          <w:rFonts w:ascii="Arial" w:hAnsi="Arial" w:cs="Arial"/>
          <w:sz w:val="28"/>
          <w:szCs w:val="28"/>
          <w:lang w:val="el-GR"/>
        </w:rPr>
        <w:t xml:space="preserve"> από το διαχωρισμό</w:t>
      </w:r>
      <w:r w:rsidR="00784BCA" w:rsidRPr="00784BCA">
        <w:rPr>
          <w:rFonts w:ascii="Arial" w:hAnsi="Arial" w:cs="Arial"/>
          <w:sz w:val="28"/>
          <w:szCs w:val="28"/>
          <w:lang w:val="el-GR"/>
        </w:rPr>
        <w:t xml:space="preserve"> </w:t>
      </w:r>
      <w:r w:rsidR="00102D67" w:rsidRPr="00784BCA">
        <w:rPr>
          <w:rFonts w:ascii="Arial" w:hAnsi="Arial" w:cs="Arial"/>
          <w:sz w:val="28"/>
          <w:szCs w:val="28"/>
          <w:lang w:val="el-GR"/>
        </w:rPr>
        <w:t xml:space="preserve">του </w:t>
      </w:r>
      <w:r w:rsidR="00577174">
        <w:rPr>
          <w:rFonts w:ascii="Arial" w:hAnsi="Arial" w:cs="Arial"/>
          <w:sz w:val="28"/>
          <w:szCs w:val="28"/>
          <w:lang w:val="el-GR"/>
        </w:rPr>
        <w:t>Τ</w:t>
      </w:r>
      <w:r w:rsidR="00102D67" w:rsidRPr="00784BCA">
        <w:rPr>
          <w:rFonts w:ascii="Arial" w:hAnsi="Arial" w:cs="Arial"/>
          <w:sz w:val="28"/>
          <w:szCs w:val="28"/>
          <w:lang w:val="el-GR"/>
        </w:rPr>
        <w:t>εμαχίου</w:t>
      </w:r>
      <w:r w:rsidRPr="00784BCA">
        <w:rPr>
          <w:rFonts w:ascii="Arial" w:hAnsi="Arial" w:cs="Arial"/>
          <w:sz w:val="28"/>
          <w:szCs w:val="28"/>
          <w:lang w:val="el-GR"/>
        </w:rPr>
        <w:t xml:space="preserve"> 604 και ενός οικοπέδου </w:t>
      </w:r>
      <w:r w:rsidR="00102D67" w:rsidRPr="00784BCA">
        <w:rPr>
          <w:rFonts w:ascii="Arial" w:hAnsi="Arial" w:cs="Arial"/>
          <w:sz w:val="28"/>
          <w:szCs w:val="28"/>
          <w:lang w:val="el-GR"/>
        </w:rPr>
        <w:t xml:space="preserve">που θα </w:t>
      </w:r>
      <w:proofErr w:type="spellStart"/>
      <w:r w:rsidR="00102D67" w:rsidRPr="00784BCA">
        <w:rPr>
          <w:rFonts w:ascii="Arial" w:hAnsi="Arial" w:cs="Arial"/>
          <w:sz w:val="28"/>
          <w:szCs w:val="28"/>
          <w:lang w:val="el-GR"/>
        </w:rPr>
        <w:t>προέκυπτε</w:t>
      </w:r>
      <w:proofErr w:type="spellEnd"/>
      <w:r w:rsidR="00102D67" w:rsidRPr="00784BCA">
        <w:rPr>
          <w:rFonts w:ascii="Arial" w:hAnsi="Arial" w:cs="Arial"/>
          <w:sz w:val="28"/>
          <w:szCs w:val="28"/>
          <w:lang w:val="el-GR"/>
        </w:rPr>
        <w:t xml:space="preserve"> από το διαχωρισμό του </w:t>
      </w:r>
      <w:r w:rsidR="00577174">
        <w:rPr>
          <w:rFonts w:ascii="Arial" w:hAnsi="Arial" w:cs="Arial"/>
          <w:sz w:val="28"/>
          <w:szCs w:val="28"/>
          <w:lang w:val="el-GR"/>
        </w:rPr>
        <w:t>Τ</w:t>
      </w:r>
      <w:r w:rsidR="00102D67" w:rsidRPr="00784BCA">
        <w:rPr>
          <w:rFonts w:ascii="Arial" w:hAnsi="Arial" w:cs="Arial"/>
          <w:sz w:val="28"/>
          <w:szCs w:val="28"/>
          <w:lang w:val="el-GR"/>
        </w:rPr>
        <w:t>εμαχίου</w:t>
      </w:r>
      <w:r w:rsidRPr="00784BCA">
        <w:rPr>
          <w:rFonts w:ascii="Arial" w:hAnsi="Arial" w:cs="Arial"/>
          <w:sz w:val="28"/>
          <w:szCs w:val="28"/>
          <w:lang w:val="el-GR"/>
        </w:rPr>
        <w:t xml:space="preserve"> 534 έναντι </w:t>
      </w:r>
      <w:r w:rsidR="00102D67" w:rsidRPr="00784BCA">
        <w:rPr>
          <w:rFonts w:ascii="Arial" w:hAnsi="Arial" w:cs="Arial"/>
          <w:sz w:val="28"/>
          <w:szCs w:val="28"/>
          <w:lang w:val="el-GR"/>
        </w:rPr>
        <w:t>ανταλλάγματος</w:t>
      </w:r>
      <w:r w:rsidRPr="00784BCA">
        <w:rPr>
          <w:rFonts w:ascii="Arial" w:hAnsi="Arial" w:cs="Arial"/>
          <w:sz w:val="28"/>
          <w:szCs w:val="28"/>
          <w:lang w:val="el-GR"/>
        </w:rPr>
        <w:t>.</w:t>
      </w:r>
    </w:p>
    <w:p w14:paraId="25E09D44" w14:textId="77777777" w:rsidR="00815583" w:rsidRPr="00784BCA" w:rsidRDefault="00815583" w:rsidP="00815583">
      <w:pPr>
        <w:pStyle w:val="ListParagraph"/>
        <w:spacing w:line="480" w:lineRule="auto"/>
        <w:ind w:right="-35"/>
        <w:jc w:val="both"/>
        <w:rPr>
          <w:rFonts w:ascii="Bookman Old Style" w:hAnsi="Bookman Old Style" w:cs="Arial"/>
          <w:sz w:val="28"/>
          <w:szCs w:val="28"/>
          <w:lang w:val="el-GR"/>
        </w:rPr>
      </w:pPr>
    </w:p>
    <w:p w14:paraId="04E3D8CF" w14:textId="31CBD3AC" w:rsidR="00453F16" w:rsidRDefault="00453F16" w:rsidP="005B4561">
      <w:pPr>
        <w:spacing w:line="480" w:lineRule="auto"/>
        <w:ind w:right="-35"/>
        <w:jc w:val="both"/>
        <w:rPr>
          <w:rFonts w:ascii="Arial" w:hAnsi="Arial" w:cs="Arial"/>
          <w:sz w:val="28"/>
          <w:szCs w:val="28"/>
          <w:lang w:val="el-GR"/>
        </w:rPr>
      </w:pPr>
      <w:r>
        <w:rPr>
          <w:rFonts w:ascii="Arial" w:hAnsi="Arial" w:cs="Arial"/>
          <w:sz w:val="28"/>
          <w:szCs w:val="28"/>
          <w:lang w:val="el-GR"/>
        </w:rPr>
        <w:t>Δεν συγκλίνουμε με την ως άνω προσέγγιση</w:t>
      </w:r>
      <w:r w:rsidR="006F78C1">
        <w:rPr>
          <w:rFonts w:ascii="Arial" w:hAnsi="Arial" w:cs="Arial"/>
          <w:sz w:val="28"/>
          <w:szCs w:val="28"/>
          <w:lang w:val="el-GR"/>
        </w:rPr>
        <w:t xml:space="preserve"> του πρωτόδικου Δικαστηρίου</w:t>
      </w:r>
      <w:r>
        <w:rPr>
          <w:rFonts w:ascii="Arial" w:hAnsi="Arial" w:cs="Arial"/>
          <w:sz w:val="28"/>
          <w:szCs w:val="28"/>
          <w:lang w:val="el-GR"/>
        </w:rPr>
        <w:t xml:space="preserve">. </w:t>
      </w:r>
    </w:p>
    <w:p w14:paraId="509283C1" w14:textId="77777777" w:rsidR="00453F16" w:rsidRDefault="00453F16" w:rsidP="005B4561">
      <w:pPr>
        <w:spacing w:line="480" w:lineRule="auto"/>
        <w:ind w:right="-35"/>
        <w:jc w:val="both"/>
        <w:rPr>
          <w:rFonts w:ascii="Arial" w:hAnsi="Arial" w:cs="Arial"/>
          <w:sz w:val="28"/>
          <w:szCs w:val="28"/>
          <w:lang w:val="el-GR"/>
        </w:rPr>
      </w:pPr>
    </w:p>
    <w:p w14:paraId="4251CD5C" w14:textId="789E3D41" w:rsidR="00453F16" w:rsidRDefault="00453F16"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Σε συμφωνία με τα όσα υποστηρίχθηκαν από πλευράς </w:t>
      </w:r>
      <w:proofErr w:type="spellStart"/>
      <w:r>
        <w:rPr>
          <w:rFonts w:ascii="Arial" w:hAnsi="Arial" w:cs="Arial"/>
          <w:sz w:val="28"/>
          <w:szCs w:val="28"/>
          <w:lang w:val="el-GR"/>
        </w:rPr>
        <w:t>Εφεσειόντων</w:t>
      </w:r>
      <w:proofErr w:type="spellEnd"/>
      <w:r w:rsidR="00506384">
        <w:rPr>
          <w:rFonts w:ascii="Arial" w:hAnsi="Arial" w:cs="Arial"/>
          <w:sz w:val="28"/>
          <w:szCs w:val="28"/>
          <w:lang w:val="el-GR"/>
        </w:rPr>
        <w:t>,</w:t>
      </w:r>
      <w:r>
        <w:rPr>
          <w:rFonts w:ascii="Arial" w:hAnsi="Arial" w:cs="Arial"/>
          <w:sz w:val="28"/>
          <w:szCs w:val="28"/>
          <w:lang w:val="el-GR"/>
        </w:rPr>
        <w:t xml:space="preserve"> λέμε ότι το γεγονός ότι η </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w:t>
      </w:r>
      <w:proofErr w:type="spellStart"/>
      <w:r>
        <w:rPr>
          <w:rFonts w:ascii="Arial" w:hAnsi="Arial" w:cs="Arial"/>
          <w:sz w:val="28"/>
          <w:szCs w:val="28"/>
          <w:lang w:val="el-GR"/>
        </w:rPr>
        <w:t>αρ</w:t>
      </w:r>
      <w:proofErr w:type="spellEnd"/>
      <w:r>
        <w:rPr>
          <w:rFonts w:ascii="Arial" w:hAnsi="Arial" w:cs="Arial"/>
          <w:sz w:val="28"/>
          <w:szCs w:val="28"/>
          <w:lang w:val="el-GR"/>
        </w:rPr>
        <w:t xml:space="preserve">. 1 υπέγραψε τις αιτήσεις για την έκδοση πολεοδομικής άδειας και άδειας οικοδομής, καθώς και η ύπαρξη συμφωνίας για πώληση των τεσσάρων οικοπέδων, δεν την καθιστούν υπεύθυνη για οιαδήποτε </w:t>
      </w:r>
      <w:proofErr w:type="spellStart"/>
      <w:r>
        <w:rPr>
          <w:rFonts w:ascii="Arial" w:hAnsi="Arial" w:cs="Arial"/>
          <w:sz w:val="28"/>
          <w:szCs w:val="28"/>
          <w:lang w:val="el-GR"/>
        </w:rPr>
        <w:t>εκτελεσθείσα</w:t>
      </w:r>
      <w:proofErr w:type="spellEnd"/>
      <w:r>
        <w:rPr>
          <w:rFonts w:ascii="Arial" w:hAnsi="Arial" w:cs="Arial"/>
          <w:sz w:val="28"/>
          <w:szCs w:val="28"/>
          <w:lang w:val="el-GR"/>
        </w:rPr>
        <w:t xml:space="preserve"> από την Εφεσίβλητη Εταιρεία </w:t>
      </w:r>
      <w:proofErr w:type="spellStart"/>
      <w:r>
        <w:rPr>
          <w:rFonts w:ascii="Arial" w:hAnsi="Arial" w:cs="Arial"/>
          <w:sz w:val="28"/>
          <w:szCs w:val="28"/>
          <w:lang w:val="el-GR"/>
        </w:rPr>
        <w:t>αρ</w:t>
      </w:r>
      <w:proofErr w:type="spellEnd"/>
      <w:r>
        <w:rPr>
          <w:rFonts w:ascii="Arial" w:hAnsi="Arial" w:cs="Arial"/>
          <w:sz w:val="28"/>
          <w:szCs w:val="28"/>
          <w:lang w:val="el-GR"/>
        </w:rPr>
        <w:t xml:space="preserve">. 3 χωματουργική εργασία. Ούτε, βεβαίως, υπήρξε ενώπιον του πρωτόδικου Δικαστηρίου οποιαδήποτε </w:t>
      </w:r>
      <w:r w:rsidR="00506384">
        <w:rPr>
          <w:rFonts w:ascii="Arial" w:hAnsi="Arial" w:cs="Arial"/>
          <w:sz w:val="28"/>
          <w:szCs w:val="28"/>
          <w:lang w:val="el-GR"/>
        </w:rPr>
        <w:t xml:space="preserve">άλλη </w:t>
      </w:r>
      <w:r>
        <w:rPr>
          <w:rFonts w:ascii="Arial" w:hAnsi="Arial" w:cs="Arial"/>
          <w:sz w:val="28"/>
          <w:szCs w:val="28"/>
          <w:lang w:val="el-GR"/>
        </w:rPr>
        <w:lastRenderedPageBreak/>
        <w:t xml:space="preserve">μαρτυρία ότι η ίδια είχε εγκρίνει ή είχε οποιαδήποτε συμμετοχή, ανάμειξη ή συνδρομή στη διεξαγωγή των χωματουργικών και οικοδομικών εργασιών, οι οποίες προκάλεσαν επέμβαση και ζημιά στα επίδικα ακίνητα. Κατ’ ακρίβεια, η μόνη μαρτυρία που προσκομίστηκε σχετικά με το υπό συζήτηση θέμα ήταν της ιδίας της </w:t>
      </w:r>
      <w:proofErr w:type="spellStart"/>
      <w:r>
        <w:rPr>
          <w:rFonts w:ascii="Arial" w:hAnsi="Arial" w:cs="Arial"/>
          <w:sz w:val="28"/>
          <w:szCs w:val="28"/>
          <w:lang w:val="el-GR"/>
        </w:rPr>
        <w:t>Εφεσ</w:t>
      </w:r>
      <w:r w:rsidR="003D202C">
        <w:rPr>
          <w:rFonts w:ascii="Arial" w:hAnsi="Arial" w:cs="Arial"/>
          <w:sz w:val="28"/>
          <w:szCs w:val="28"/>
          <w:lang w:val="el-GR"/>
        </w:rPr>
        <w:t>ε</w:t>
      </w:r>
      <w:r>
        <w:rPr>
          <w:rFonts w:ascii="Arial" w:hAnsi="Arial" w:cs="Arial"/>
          <w:sz w:val="28"/>
          <w:szCs w:val="28"/>
          <w:lang w:val="el-GR"/>
        </w:rPr>
        <w:t>ί</w:t>
      </w:r>
      <w:r w:rsidR="003D202C">
        <w:rPr>
          <w:rFonts w:ascii="Arial" w:hAnsi="Arial" w:cs="Arial"/>
          <w:sz w:val="28"/>
          <w:szCs w:val="28"/>
          <w:lang w:val="el-GR"/>
        </w:rPr>
        <w:t>ουσας</w:t>
      </w:r>
      <w:proofErr w:type="spellEnd"/>
      <w:r>
        <w:rPr>
          <w:rFonts w:ascii="Arial" w:hAnsi="Arial" w:cs="Arial"/>
          <w:sz w:val="28"/>
          <w:szCs w:val="28"/>
          <w:lang w:val="el-GR"/>
        </w:rPr>
        <w:t xml:space="preserve"> </w:t>
      </w:r>
      <w:proofErr w:type="spellStart"/>
      <w:r>
        <w:rPr>
          <w:rFonts w:ascii="Arial" w:hAnsi="Arial" w:cs="Arial"/>
          <w:sz w:val="28"/>
          <w:szCs w:val="28"/>
          <w:lang w:val="el-GR"/>
        </w:rPr>
        <w:t>αρ</w:t>
      </w:r>
      <w:proofErr w:type="spellEnd"/>
      <w:r>
        <w:rPr>
          <w:rFonts w:ascii="Arial" w:hAnsi="Arial" w:cs="Arial"/>
          <w:sz w:val="28"/>
          <w:szCs w:val="28"/>
          <w:lang w:val="el-GR"/>
        </w:rPr>
        <w:t xml:space="preserve">. </w:t>
      </w:r>
      <w:r w:rsidR="003D202C">
        <w:rPr>
          <w:rFonts w:ascii="Arial" w:hAnsi="Arial" w:cs="Arial"/>
          <w:sz w:val="28"/>
          <w:szCs w:val="28"/>
          <w:lang w:val="el-GR"/>
        </w:rPr>
        <w:t>1</w:t>
      </w:r>
      <w:r>
        <w:rPr>
          <w:rFonts w:ascii="Arial" w:hAnsi="Arial" w:cs="Arial"/>
          <w:sz w:val="28"/>
          <w:szCs w:val="28"/>
          <w:lang w:val="el-GR"/>
        </w:rPr>
        <w:t xml:space="preserve"> (Μ.Υ.</w:t>
      </w:r>
      <w:r w:rsidR="003D202C">
        <w:rPr>
          <w:rFonts w:ascii="Arial" w:hAnsi="Arial" w:cs="Arial"/>
          <w:sz w:val="28"/>
          <w:szCs w:val="28"/>
          <w:lang w:val="el-GR"/>
        </w:rPr>
        <w:t>7</w:t>
      </w:r>
      <w:r>
        <w:rPr>
          <w:rFonts w:ascii="Arial" w:hAnsi="Arial" w:cs="Arial"/>
          <w:sz w:val="28"/>
          <w:szCs w:val="28"/>
          <w:lang w:val="el-GR"/>
        </w:rPr>
        <w:t xml:space="preserve">), η οποία καταδείκνυε το αντίθετο εφόσον αυτή είχε προβάλει ότι ουδεμία ανάμειξη είχε στις εργασίες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Εταιρείας. </w:t>
      </w:r>
    </w:p>
    <w:p w14:paraId="4F59F134" w14:textId="77777777" w:rsidR="00453F16" w:rsidRDefault="00453F16" w:rsidP="005B4561">
      <w:pPr>
        <w:spacing w:line="480" w:lineRule="auto"/>
        <w:ind w:right="-35"/>
        <w:jc w:val="both"/>
        <w:rPr>
          <w:rFonts w:ascii="Arial" w:hAnsi="Arial" w:cs="Arial"/>
          <w:sz w:val="28"/>
          <w:szCs w:val="28"/>
          <w:lang w:val="el-GR"/>
        </w:rPr>
      </w:pPr>
    </w:p>
    <w:p w14:paraId="59DFB158" w14:textId="11CB2EB5" w:rsidR="00453F16" w:rsidRDefault="00453F16" w:rsidP="005B4561">
      <w:pPr>
        <w:spacing w:line="480" w:lineRule="auto"/>
        <w:ind w:right="-35"/>
        <w:jc w:val="both"/>
        <w:rPr>
          <w:rFonts w:ascii="Arial" w:hAnsi="Arial" w:cs="Arial"/>
          <w:sz w:val="28"/>
          <w:szCs w:val="28"/>
          <w:lang w:val="el-GR"/>
        </w:rPr>
      </w:pPr>
      <w:r>
        <w:rPr>
          <w:rFonts w:ascii="Arial" w:hAnsi="Arial" w:cs="Arial"/>
          <w:sz w:val="28"/>
          <w:szCs w:val="28"/>
          <w:lang w:val="el-GR"/>
        </w:rPr>
        <w:t>Κατ’ ακολουθίαν όλων των πιο πάνω είναι η κατάληξη μας ότι τα δεδομένα και τα στοιχεία που το πρωτόδικο Δικαστήριο έλαβε υπόψη του για να καταλήξει σε εύρημα περί «</w:t>
      </w:r>
      <w:r w:rsidRPr="00453F16">
        <w:rPr>
          <w:rFonts w:ascii="Arial" w:hAnsi="Arial" w:cs="Arial"/>
          <w:i/>
          <w:iCs/>
          <w:sz w:val="28"/>
          <w:szCs w:val="28"/>
          <w:lang w:val="el-GR"/>
        </w:rPr>
        <w:t>έγκρισης</w:t>
      </w:r>
      <w:r>
        <w:rPr>
          <w:rFonts w:ascii="Arial" w:hAnsi="Arial" w:cs="Arial"/>
          <w:sz w:val="28"/>
          <w:szCs w:val="28"/>
          <w:lang w:val="el-GR"/>
        </w:rPr>
        <w:t>»</w:t>
      </w:r>
      <w:r>
        <w:rPr>
          <w:rFonts w:ascii="Arial" w:hAnsi="Arial" w:cs="Arial"/>
          <w:i/>
          <w:iCs/>
          <w:sz w:val="28"/>
          <w:szCs w:val="28"/>
          <w:lang w:val="el-GR"/>
        </w:rPr>
        <w:t xml:space="preserve"> </w:t>
      </w:r>
      <w:r w:rsidRPr="00453F16">
        <w:rPr>
          <w:rFonts w:ascii="Arial" w:hAnsi="Arial" w:cs="Arial"/>
          <w:sz w:val="28"/>
          <w:szCs w:val="28"/>
          <w:lang w:val="el-GR"/>
        </w:rPr>
        <w:t>και</w:t>
      </w:r>
      <w:r>
        <w:rPr>
          <w:rFonts w:ascii="Arial" w:hAnsi="Arial" w:cs="Arial"/>
          <w:i/>
          <w:iCs/>
          <w:sz w:val="28"/>
          <w:szCs w:val="28"/>
          <w:lang w:val="el-GR"/>
        </w:rPr>
        <w:t xml:space="preserve"> </w:t>
      </w:r>
      <w:r>
        <w:rPr>
          <w:rFonts w:ascii="Arial" w:hAnsi="Arial" w:cs="Arial"/>
          <w:sz w:val="28"/>
          <w:szCs w:val="28"/>
          <w:lang w:val="el-GR"/>
        </w:rPr>
        <w:t>«</w:t>
      </w:r>
      <w:r>
        <w:rPr>
          <w:rFonts w:ascii="Arial" w:hAnsi="Arial" w:cs="Arial"/>
          <w:i/>
          <w:iCs/>
          <w:sz w:val="28"/>
          <w:szCs w:val="28"/>
          <w:lang w:val="el-GR"/>
        </w:rPr>
        <w:t>συνδρομής</w:t>
      </w:r>
      <w:r>
        <w:rPr>
          <w:rFonts w:ascii="Arial" w:hAnsi="Arial" w:cs="Arial"/>
          <w:sz w:val="28"/>
          <w:szCs w:val="28"/>
          <w:lang w:val="el-GR"/>
        </w:rPr>
        <w:t>»</w:t>
      </w:r>
      <w:r>
        <w:rPr>
          <w:rFonts w:ascii="Arial" w:hAnsi="Arial" w:cs="Arial"/>
          <w:i/>
          <w:iCs/>
          <w:sz w:val="28"/>
          <w:szCs w:val="28"/>
          <w:lang w:val="el-GR"/>
        </w:rPr>
        <w:t xml:space="preserve"> </w:t>
      </w:r>
      <w:r>
        <w:rPr>
          <w:rFonts w:ascii="Arial" w:hAnsi="Arial" w:cs="Arial"/>
          <w:sz w:val="28"/>
          <w:szCs w:val="28"/>
          <w:lang w:val="el-GR"/>
        </w:rPr>
        <w:t xml:space="preserve">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w:t>
      </w:r>
      <w:proofErr w:type="spellStart"/>
      <w:r>
        <w:rPr>
          <w:rFonts w:ascii="Arial" w:hAnsi="Arial" w:cs="Arial"/>
          <w:sz w:val="28"/>
          <w:szCs w:val="28"/>
          <w:lang w:val="el-GR"/>
        </w:rPr>
        <w:t>αρ</w:t>
      </w:r>
      <w:proofErr w:type="spellEnd"/>
      <w:r>
        <w:rPr>
          <w:rFonts w:ascii="Arial" w:hAnsi="Arial" w:cs="Arial"/>
          <w:sz w:val="28"/>
          <w:szCs w:val="28"/>
          <w:lang w:val="el-GR"/>
        </w:rPr>
        <w:t>. 1 στη διεξαγωγή των χωματουργικών και οικοδομικών εργασιών στα επίδικα ακίνητα, δεν ήταν τέτοια που θα μπορούσαν να οδηγήσουν σε τέτοια κατάληξη.</w:t>
      </w:r>
    </w:p>
    <w:p w14:paraId="10EB21F7" w14:textId="77777777" w:rsidR="00B86590" w:rsidRDefault="00B86590" w:rsidP="005B4561">
      <w:pPr>
        <w:spacing w:line="480" w:lineRule="auto"/>
        <w:ind w:right="-35"/>
        <w:jc w:val="both"/>
        <w:rPr>
          <w:rFonts w:ascii="Arial" w:hAnsi="Arial" w:cs="Arial"/>
          <w:sz w:val="28"/>
          <w:szCs w:val="28"/>
          <w:lang w:val="el-GR"/>
        </w:rPr>
      </w:pPr>
    </w:p>
    <w:p w14:paraId="5C67C580" w14:textId="2531EDAD" w:rsidR="00B86590" w:rsidRDefault="00B86590" w:rsidP="005B4561">
      <w:pPr>
        <w:spacing w:line="480" w:lineRule="auto"/>
        <w:ind w:right="-35"/>
        <w:jc w:val="both"/>
        <w:rPr>
          <w:rFonts w:ascii="Arial" w:hAnsi="Arial" w:cs="Arial"/>
          <w:sz w:val="28"/>
          <w:szCs w:val="28"/>
          <w:lang w:val="el-GR"/>
        </w:rPr>
      </w:pPr>
      <w:r>
        <w:rPr>
          <w:rFonts w:ascii="Arial" w:hAnsi="Arial" w:cs="Arial"/>
          <w:sz w:val="28"/>
          <w:szCs w:val="28"/>
          <w:lang w:val="el-GR"/>
        </w:rPr>
        <w:t>Ως εκ τούτου</w:t>
      </w:r>
      <w:r w:rsidR="00577174">
        <w:rPr>
          <w:rFonts w:ascii="Arial" w:hAnsi="Arial" w:cs="Arial"/>
          <w:sz w:val="28"/>
          <w:szCs w:val="28"/>
          <w:lang w:val="el-GR"/>
        </w:rPr>
        <w:t>,</w:t>
      </w:r>
      <w:r>
        <w:rPr>
          <w:rFonts w:ascii="Arial" w:hAnsi="Arial" w:cs="Arial"/>
          <w:sz w:val="28"/>
          <w:szCs w:val="28"/>
          <w:lang w:val="el-GR"/>
        </w:rPr>
        <w:t xml:space="preserve"> ο </w:t>
      </w:r>
      <w:r w:rsidRPr="00B86590">
        <w:rPr>
          <w:rFonts w:ascii="Arial" w:hAnsi="Arial" w:cs="Arial"/>
          <w:b/>
          <w:bCs/>
          <w:sz w:val="28"/>
          <w:szCs w:val="28"/>
          <w:lang w:val="el-GR"/>
        </w:rPr>
        <w:t>2</w:t>
      </w:r>
      <w:r w:rsidRPr="00B86590">
        <w:rPr>
          <w:rFonts w:ascii="Arial" w:hAnsi="Arial" w:cs="Arial"/>
          <w:b/>
          <w:bCs/>
          <w:sz w:val="28"/>
          <w:szCs w:val="28"/>
          <w:vertAlign w:val="superscript"/>
          <w:lang w:val="el-GR"/>
        </w:rPr>
        <w:t>ος</w:t>
      </w:r>
      <w:r w:rsidRPr="00B86590">
        <w:rPr>
          <w:rFonts w:ascii="Arial" w:hAnsi="Arial" w:cs="Arial"/>
          <w:b/>
          <w:bCs/>
          <w:sz w:val="28"/>
          <w:szCs w:val="28"/>
          <w:lang w:val="el-GR"/>
        </w:rPr>
        <w:t xml:space="preserve"> Λόγος Έφεσης</w:t>
      </w:r>
      <w:r>
        <w:rPr>
          <w:rFonts w:ascii="Arial" w:hAnsi="Arial" w:cs="Arial"/>
          <w:sz w:val="28"/>
          <w:szCs w:val="28"/>
          <w:lang w:val="el-GR"/>
        </w:rPr>
        <w:t xml:space="preserve"> είναι βάσιμος και επιτυγχάνει</w:t>
      </w:r>
      <w:r w:rsidR="006763B3">
        <w:rPr>
          <w:rFonts w:ascii="Arial" w:hAnsi="Arial" w:cs="Arial"/>
          <w:sz w:val="28"/>
          <w:szCs w:val="28"/>
          <w:lang w:val="el-GR"/>
        </w:rPr>
        <w:t xml:space="preserve"> και </w:t>
      </w:r>
      <w:bookmarkStart w:id="3" w:name="_Hlk160178767"/>
      <w:r w:rsidR="006763B3">
        <w:rPr>
          <w:rFonts w:ascii="Arial" w:hAnsi="Arial" w:cs="Arial"/>
          <w:sz w:val="28"/>
          <w:szCs w:val="28"/>
          <w:lang w:val="el-GR"/>
        </w:rPr>
        <w:t>η Απόφαση</w:t>
      </w:r>
      <w:r w:rsidR="00577174">
        <w:rPr>
          <w:rFonts w:ascii="Arial" w:hAnsi="Arial" w:cs="Arial"/>
          <w:sz w:val="28"/>
          <w:szCs w:val="28"/>
          <w:lang w:val="el-GR"/>
        </w:rPr>
        <w:t>,</w:t>
      </w:r>
      <w:r w:rsidR="006763B3">
        <w:rPr>
          <w:rFonts w:ascii="Arial" w:hAnsi="Arial" w:cs="Arial"/>
          <w:sz w:val="28"/>
          <w:szCs w:val="28"/>
          <w:lang w:val="el-GR"/>
        </w:rPr>
        <w:t xml:space="preserve"> καθώς και τα Διατάγματα που εκδόθηκαν εναντίον της </w:t>
      </w:r>
      <w:proofErr w:type="spellStart"/>
      <w:r w:rsidR="006763B3">
        <w:rPr>
          <w:rFonts w:ascii="Arial" w:hAnsi="Arial" w:cs="Arial"/>
          <w:sz w:val="28"/>
          <w:szCs w:val="28"/>
          <w:lang w:val="el-GR"/>
        </w:rPr>
        <w:t>Εφεσείουσας</w:t>
      </w:r>
      <w:proofErr w:type="spellEnd"/>
      <w:r w:rsidR="006763B3">
        <w:rPr>
          <w:rFonts w:ascii="Arial" w:hAnsi="Arial" w:cs="Arial"/>
          <w:sz w:val="28"/>
          <w:szCs w:val="28"/>
          <w:lang w:val="el-GR"/>
        </w:rPr>
        <w:t xml:space="preserve"> 1</w:t>
      </w:r>
      <w:r w:rsidR="00577174">
        <w:rPr>
          <w:rFonts w:ascii="Arial" w:hAnsi="Arial" w:cs="Arial"/>
          <w:sz w:val="28"/>
          <w:szCs w:val="28"/>
          <w:lang w:val="el-GR"/>
        </w:rPr>
        <w:t>,</w:t>
      </w:r>
      <w:r w:rsidR="006763B3">
        <w:rPr>
          <w:rFonts w:ascii="Arial" w:hAnsi="Arial" w:cs="Arial"/>
          <w:sz w:val="28"/>
          <w:szCs w:val="28"/>
          <w:lang w:val="el-GR"/>
        </w:rPr>
        <w:t xml:space="preserve"> παραμερίζονται.</w:t>
      </w:r>
    </w:p>
    <w:bookmarkEnd w:id="3"/>
    <w:p w14:paraId="2DFD66DD" w14:textId="77777777" w:rsidR="00453F16" w:rsidRDefault="00453F16" w:rsidP="005B4561">
      <w:pPr>
        <w:spacing w:line="480" w:lineRule="auto"/>
        <w:ind w:right="-35"/>
        <w:jc w:val="both"/>
        <w:rPr>
          <w:rFonts w:ascii="Arial" w:hAnsi="Arial" w:cs="Arial"/>
          <w:sz w:val="28"/>
          <w:szCs w:val="28"/>
          <w:lang w:val="el-GR"/>
        </w:rPr>
      </w:pPr>
    </w:p>
    <w:p w14:paraId="14D113B3" w14:textId="4BF8CE75" w:rsidR="009D6B47" w:rsidRDefault="007E38D3" w:rsidP="005B4561">
      <w:pPr>
        <w:spacing w:line="480" w:lineRule="auto"/>
        <w:ind w:right="-35"/>
        <w:jc w:val="both"/>
        <w:rPr>
          <w:rFonts w:ascii="Arial" w:hAnsi="Arial" w:cs="Arial"/>
          <w:sz w:val="28"/>
          <w:szCs w:val="28"/>
          <w:lang w:val="el-GR"/>
        </w:rPr>
      </w:pPr>
      <w:r w:rsidRPr="00A27767">
        <w:rPr>
          <w:rFonts w:ascii="Arial" w:hAnsi="Arial" w:cs="Arial"/>
          <w:sz w:val="28"/>
          <w:szCs w:val="28"/>
          <w:lang w:val="el-GR"/>
        </w:rPr>
        <w:t xml:space="preserve">Με τον </w:t>
      </w:r>
      <w:r w:rsidRPr="00A27767">
        <w:rPr>
          <w:rFonts w:ascii="Arial" w:hAnsi="Arial" w:cs="Arial"/>
          <w:b/>
          <w:bCs/>
          <w:sz w:val="28"/>
          <w:szCs w:val="28"/>
          <w:lang w:val="el-GR"/>
        </w:rPr>
        <w:t>4</w:t>
      </w:r>
      <w:r w:rsidRPr="00A27767">
        <w:rPr>
          <w:rFonts w:ascii="Arial" w:hAnsi="Arial" w:cs="Arial"/>
          <w:b/>
          <w:bCs/>
          <w:sz w:val="28"/>
          <w:szCs w:val="28"/>
          <w:vertAlign w:val="superscript"/>
          <w:lang w:val="el-GR"/>
        </w:rPr>
        <w:t>ο</w:t>
      </w:r>
      <w:r w:rsidRPr="00A27767">
        <w:rPr>
          <w:rFonts w:ascii="Arial" w:hAnsi="Arial" w:cs="Arial"/>
          <w:b/>
          <w:bCs/>
          <w:sz w:val="28"/>
          <w:szCs w:val="28"/>
          <w:lang w:val="el-GR"/>
        </w:rPr>
        <w:t xml:space="preserve"> Λόγο Έφεσης</w:t>
      </w:r>
      <w:r w:rsidRPr="00A27767">
        <w:rPr>
          <w:rFonts w:ascii="Arial" w:hAnsi="Arial" w:cs="Arial"/>
          <w:sz w:val="28"/>
          <w:szCs w:val="28"/>
          <w:lang w:val="el-GR"/>
        </w:rPr>
        <w:t xml:space="preserve"> προβάλλεται ότι λανθασμένα </w:t>
      </w:r>
      <w:proofErr w:type="spellStart"/>
      <w:r w:rsidRPr="00A27767">
        <w:rPr>
          <w:rFonts w:ascii="Arial" w:hAnsi="Arial" w:cs="Arial"/>
          <w:sz w:val="28"/>
          <w:szCs w:val="28"/>
          <w:lang w:val="el-GR"/>
        </w:rPr>
        <w:t>απερρίφθη</w:t>
      </w:r>
      <w:proofErr w:type="spellEnd"/>
      <w:r w:rsidRPr="00A27767">
        <w:rPr>
          <w:rFonts w:ascii="Arial" w:hAnsi="Arial" w:cs="Arial"/>
          <w:sz w:val="28"/>
          <w:szCs w:val="28"/>
          <w:lang w:val="el-GR"/>
        </w:rPr>
        <w:t xml:space="preserve"> η Ανταπαίτηση των </w:t>
      </w:r>
      <w:proofErr w:type="spellStart"/>
      <w:r w:rsidRPr="00A27767">
        <w:rPr>
          <w:rFonts w:ascii="Arial" w:hAnsi="Arial" w:cs="Arial"/>
          <w:sz w:val="28"/>
          <w:szCs w:val="28"/>
          <w:lang w:val="el-GR"/>
        </w:rPr>
        <w:t>Εναγομένων</w:t>
      </w:r>
      <w:proofErr w:type="spellEnd"/>
      <w:r w:rsidRPr="00A27767">
        <w:rPr>
          <w:rFonts w:ascii="Arial" w:hAnsi="Arial" w:cs="Arial"/>
          <w:sz w:val="28"/>
          <w:szCs w:val="28"/>
          <w:lang w:val="el-GR"/>
        </w:rPr>
        <w:t xml:space="preserve"> 2 και 3</w:t>
      </w:r>
      <w:r w:rsidR="003D202C">
        <w:rPr>
          <w:rFonts w:ascii="Arial" w:hAnsi="Arial" w:cs="Arial"/>
          <w:sz w:val="28"/>
          <w:szCs w:val="28"/>
          <w:lang w:val="el-GR"/>
        </w:rPr>
        <w:t>/</w:t>
      </w:r>
      <w:proofErr w:type="spellStart"/>
      <w:r w:rsidR="003D202C">
        <w:rPr>
          <w:rFonts w:ascii="Arial" w:hAnsi="Arial" w:cs="Arial"/>
          <w:sz w:val="28"/>
          <w:szCs w:val="28"/>
          <w:lang w:val="el-GR"/>
        </w:rPr>
        <w:t>Εφεσειόντων</w:t>
      </w:r>
      <w:proofErr w:type="spellEnd"/>
      <w:r w:rsidRPr="00A27767">
        <w:rPr>
          <w:rFonts w:ascii="Arial" w:hAnsi="Arial" w:cs="Arial"/>
          <w:sz w:val="28"/>
          <w:szCs w:val="28"/>
          <w:lang w:val="el-GR"/>
        </w:rPr>
        <w:t>.</w:t>
      </w:r>
      <w:r w:rsidR="00772A6E">
        <w:rPr>
          <w:rFonts w:ascii="Arial" w:hAnsi="Arial" w:cs="Arial"/>
          <w:sz w:val="28"/>
          <w:szCs w:val="28"/>
          <w:lang w:val="el-GR"/>
        </w:rPr>
        <w:t xml:space="preserve"> Γίνεται προς τούτο αναφορά </w:t>
      </w:r>
      <w:r w:rsidR="007A5613">
        <w:rPr>
          <w:rFonts w:ascii="Arial" w:hAnsi="Arial" w:cs="Arial"/>
          <w:sz w:val="28"/>
          <w:szCs w:val="28"/>
          <w:lang w:val="el-GR"/>
        </w:rPr>
        <w:t>στη μαρτυρία των Μ.Υ.11</w:t>
      </w:r>
      <w:r w:rsidR="00784BCA">
        <w:rPr>
          <w:rFonts w:ascii="Arial" w:hAnsi="Arial" w:cs="Arial"/>
          <w:sz w:val="28"/>
          <w:szCs w:val="28"/>
          <w:lang w:val="el-GR"/>
        </w:rPr>
        <w:t xml:space="preserve"> </w:t>
      </w:r>
      <w:r w:rsidR="007A5613">
        <w:rPr>
          <w:rFonts w:ascii="Arial" w:hAnsi="Arial" w:cs="Arial"/>
          <w:sz w:val="28"/>
          <w:szCs w:val="28"/>
          <w:lang w:val="el-GR"/>
        </w:rPr>
        <w:t>και Μ.Υ.8</w:t>
      </w:r>
      <w:r w:rsidR="001D4A2B">
        <w:rPr>
          <w:rFonts w:ascii="Arial" w:hAnsi="Arial" w:cs="Arial"/>
          <w:sz w:val="28"/>
          <w:szCs w:val="28"/>
          <w:lang w:val="el-GR"/>
        </w:rPr>
        <w:t>,</w:t>
      </w:r>
      <w:r w:rsidR="007A5613">
        <w:rPr>
          <w:rFonts w:ascii="Arial" w:hAnsi="Arial" w:cs="Arial"/>
          <w:sz w:val="28"/>
          <w:szCs w:val="28"/>
          <w:lang w:val="el-GR"/>
        </w:rPr>
        <w:t xml:space="preserve"> όπως και σε αριθμό Τεκμηρίων τα οποία κατατέθηκαν κατά την ακροαματική διαδικασία.</w:t>
      </w:r>
    </w:p>
    <w:p w14:paraId="33ED7AEB" w14:textId="77777777" w:rsidR="00742417" w:rsidRDefault="00742417" w:rsidP="005B4561">
      <w:pPr>
        <w:spacing w:line="480" w:lineRule="auto"/>
        <w:ind w:right="-35"/>
        <w:jc w:val="both"/>
        <w:rPr>
          <w:rFonts w:ascii="Arial" w:hAnsi="Arial" w:cs="Arial"/>
          <w:sz w:val="28"/>
          <w:szCs w:val="28"/>
          <w:lang w:val="el-GR"/>
        </w:rPr>
      </w:pPr>
    </w:p>
    <w:p w14:paraId="38914863" w14:textId="77777777" w:rsidR="00742417" w:rsidRDefault="00742417"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Με βάση το δικόγραφο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προβ</w:t>
      </w:r>
      <w:r w:rsidR="003A5991">
        <w:rPr>
          <w:rFonts w:ascii="Arial" w:hAnsi="Arial" w:cs="Arial"/>
          <w:sz w:val="28"/>
          <w:szCs w:val="28"/>
          <w:lang w:val="el-GR"/>
        </w:rPr>
        <w:t>λήθηκε</w:t>
      </w:r>
      <w:r>
        <w:rPr>
          <w:rFonts w:ascii="Arial" w:hAnsi="Arial" w:cs="Arial"/>
          <w:sz w:val="28"/>
          <w:szCs w:val="28"/>
          <w:lang w:val="el-GR"/>
        </w:rPr>
        <w:t xml:space="preserve"> η πιο κάτω Ανταπαίτηση:</w:t>
      </w:r>
    </w:p>
    <w:p w14:paraId="3892CE97" w14:textId="77777777" w:rsidR="0073210A" w:rsidRPr="00815583" w:rsidRDefault="0073210A" w:rsidP="005B4561">
      <w:pPr>
        <w:spacing w:line="480" w:lineRule="auto"/>
        <w:ind w:right="-35"/>
        <w:jc w:val="both"/>
        <w:rPr>
          <w:rFonts w:ascii="Arial" w:hAnsi="Arial" w:cs="Arial"/>
          <w:sz w:val="28"/>
          <w:szCs w:val="28"/>
          <w:lang w:val="el-GR"/>
        </w:rPr>
      </w:pPr>
    </w:p>
    <w:p w14:paraId="730C3B69" w14:textId="77777777" w:rsidR="0073210A" w:rsidRPr="00815583" w:rsidRDefault="00923081" w:rsidP="003A5991">
      <w:pPr>
        <w:spacing w:after="240" w:line="276" w:lineRule="auto"/>
        <w:ind w:left="426" w:right="390"/>
        <w:jc w:val="both"/>
        <w:rPr>
          <w:rFonts w:ascii="Arial" w:hAnsi="Arial" w:cs="Arial"/>
          <w:sz w:val="28"/>
          <w:szCs w:val="28"/>
          <w:lang w:val="el-GR"/>
        </w:rPr>
      </w:pPr>
      <w:r w:rsidRPr="00815583">
        <w:rPr>
          <w:rFonts w:ascii="Arial" w:hAnsi="Arial" w:cs="Arial"/>
          <w:color w:val="000000"/>
          <w:sz w:val="28"/>
          <w:szCs w:val="28"/>
          <w:lang w:val="el-GR" w:eastAsia="el-GR" w:bidi="el-GR"/>
        </w:rPr>
        <w:t>«</w:t>
      </w:r>
      <w:r w:rsidR="0073210A" w:rsidRPr="00815583">
        <w:rPr>
          <w:rFonts w:ascii="Arial" w:hAnsi="Arial" w:cs="Arial"/>
          <w:color w:val="000000"/>
          <w:sz w:val="28"/>
          <w:szCs w:val="28"/>
          <w:lang w:val="el-GR" w:eastAsia="el-GR" w:bidi="el-GR"/>
        </w:rPr>
        <w:t xml:space="preserve">(Α) Δήλωση και/ή Διάταγμα του Δικαστηρίου με το οποίο να αναγνωρίζεται ότι η </w:t>
      </w:r>
      <w:proofErr w:type="spellStart"/>
      <w:r w:rsidR="0073210A" w:rsidRPr="00815583">
        <w:rPr>
          <w:rFonts w:ascii="Arial" w:hAnsi="Arial" w:cs="Arial"/>
          <w:color w:val="000000"/>
          <w:sz w:val="28"/>
          <w:szCs w:val="28"/>
          <w:lang w:val="el-GR" w:eastAsia="el-GR" w:bidi="el-GR"/>
        </w:rPr>
        <w:t>Εναγομένη</w:t>
      </w:r>
      <w:proofErr w:type="spellEnd"/>
      <w:r w:rsidR="0073210A" w:rsidRPr="00815583">
        <w:rPr>
          <w:rFonts w:ascii="Arial" w:hAnsi="Arial" w:cs="Arial"/>
          <w:color w:val="000000"/>
          <w:sz w:val="28"/>
          <w:szCs w:val="28"/>
          <w:lang w:val="el-GR" w:eastAsia="el-GR" w:bidi="el-GR"/>
        </w:rPr>
        <w:t xml:space="preserve"> ουδέποτε και/ή οιοδήποτε άλλο πρόσωπο έλκει από αυτήν δικαιώματα επενέβη και/ή προκάλεσε </w:t>
      </w:r>
      <w:proofErr w:type="spellStart"/>
      <w:r w:rsidR="0073210A" w:rsidRPr="00815583">
        <w:rPr>
          <w:rFonts w:ascii="Arial" w:hAnsi="Arial" w:cs="Arial"/>
          <w:color w:val="000000"/>
          <w:sz w:val="28"/>
          <w:szCs w:val="28"/>
          <w:lang w:val="el-GR" w:eastAsia="el-GR" w:bidi="el-GR"/>
        </w:rPr>
        <w:t>οχληρία</w:t>
      </w:r>
      <w:proofErr w:type="spellEnd"/>
      <w:r w:rsidR="0073210A" w:rsidRPr="00815583">
        <w:rPr>
          <w:rFonts w:ascii="Arial" w:hAnsi="Arial" w:cs="Arial"/>
          <w:color w:val="000000"/>
          <w:sz w:val="28"/>
          <w:szCs w:val="28"/>
          <w:lang w:val="el-GR" w:eastAsia="el-GR" w:bidi="el-GR"/>
        </w:rPr>
        <w:t xml:space="preserve"> και/ή ζημία στα τεμάχια του Ενάγοντα.</w:t>
      </w:r>
    </w:p>
    <w:p w14:paraId="37503311" w14:textId="55891FEE" w:rsidR="0073210A" w:rsidRPr="00815583" w:rsidRDefault="0073210A" w:rsidP="003A5991">
      <w:pPr>
        <w:spacing w:after="240" w:line="276" w:lineRule="auto"/>
        <w:ind w:left="426" w:right="390"/>
        <w:jc w:val="both"/>
        <w:rPr>
          <w:rFonts w:ascii="Arial" w:hAnsi="Arial" w:cs="Arial"/>
          <w:sz w:val="28"/>
          <w:szCs w:val="28"/>
          <w:lang w:val="el-GR"/>
        </w:rPr>
      </w:pPr>
      <w:r w:rsidRPr="00815583">
        <w:rPr>
          <w:rFonts w:ascii="Arial" w:hAnsi="Arial" w:cs="Arial"/>
          <w:color w:val="000000"/>
          <w:sz w:val="28"/>
          <w:szCs w:val="28"/>
          <w:lang w:val="el-GR" w:eastAsia="el-GR" w:bidi="el-GR"/>
        </w:rPr>
        <w:t xml:space="preserve">(Β) Απόφαση και/ή Διάταγμα του Σεβαστού Δικαστηρίου που να διατάζει τον Ενάγοντα να πληρώσει στην </w:t>
      </w:r>
      <w:proofErr w:type="spellStart"/>
      <w:r w:rsidRPr="00815583">
        <w:rPr>
          <w:rFonts w:ascii="Arial" w:hAnsi="Arial" w:cs="Arial"/>
          <w:color w:val="000000"/>
          <w:sz w:val="28"/>
          <w:szCs w:val="28"/>
          <w:lang w:val="el-GR" w:eastAsia="el-GR" w:bidi="el-GR"/>
        </w:rPr>
        <w:t>Εναγομένη</w:t>
      </w:r>
      <w:proofErr w:type="spellEnd"/>
      <w:r w:rsidRPr="00815583">
        <w:rPr>
          <w:rFonts w:ascii="Arial" w:hAnsi="Arial" w:cs="Arial"/>
          <w:color w:val="000000"/>
          <w:sz w:val="28"/>
          <w:szCs w:val="28"/>
          <w:lang w:val="el-GR" w:eastAsia="el-GR" w:bidi="el-GR"/>
        </w:rPr>
        <w:t xml:space="preserve"> Νο.3 το ποσό των €130.000 πλέον τόκους 9% από 28/2/2010 για ζημιές και/ή άλλες απώλειες τις οποίες η </w:t>
      </w:r>
      <w:proofErr w:type="spellStart"/>
      <w:r w:rsidRPr="00815583">
        <w:rPr>
          <w:rFonts w:ascii="Arial" w:hAnsi="Arial" w:cs="Arial"/>
          <w:color w:val="000000"/>
          <w:sz w:val="28"/>
          <w:szCs w:val="28"/>
          <w:lang w:val="el-GR" w:eastAsia="el-GR" w:bidi="el-GR"/>
        </w:rPr>
        <w:t>Εναγομένη</w:t>
      </w:r>
      <w:proofErr w:type="spellEnd"/>
      <w:r w:rsidRPr="00815583">
        <w:rPr>
          <w:rFonts w:ascii="Arial" w:hAnsi="Arial" w:cs="Arial"/>
          <w:color w:val="000000"/>
          <w:sz w:val="28"/>
          <w:szCs w:val="28"/>
          <w:lang w:val="el-GR" w:eastAsia="el-GR" w:bidi="el-GR"/>
        </w:rPr>
        <w:t xml:space="preserve"> Νο.2 έχει υποστεί από υπαιτιότητα του Ενάγοντα όπως αναφέρεται πιο πάνω και/ή σαν αποζημιώσεις και/ή διαφορετικά.</w:t>
      </w:r>
    </w:p>
    <w:p w14:paraId="1AC3D9D6" w14:textId="089ABE2A" w:rsidR="0073210A" w:rsidRPr="00815583" w:rsidRDefault="0073210A" w:rsidP="003A5991">
      <w:pPr>
        <w:spacing w:after="240" w:line="276" w:lineRule="auto"/>
        <w:ind w:left="426" w:right="390"/>
        <w:jc w:val="both"/>
        <w:rPr>
          <w:rFonts w:ascii="Arial" w:hAnsi="Arial" w:cs="Arial"/>
          <w:color w:val="000000"/>
          <w:sz w:val="28"/>
          <w:szCs w:val="28"/>
          <w:lang w:val="el-GR" w:eastAsia="el-GR" w:bidi="el-GR"/>
        </w:rPr>
      </w:pPr>
      <w:r w:rsidRPr="00815583">
        <w:rPr>
          <w:rFonts w:ascii="Arial" w:hAnsi="Arial" w:cs="Arial"/>
          <w:color w:val="000000"/>
          <w:sz w:val="28"/>
          <w:szCs w:val="28"/>
          <w:lang w:val="el-GR" w:eastAsia="el-GR" w:bidi="el-GR"/>
        </w:rPr>
        <w:t>(</w:t>
      </w:r>
      <w:r w:rsidR="003A5991" w:rsidRPr="00815583">
        <w:rPr>
          <w:rFonts w:ascii="Arial" w:hAnsi="Arial" w:cs="Arial"/>
          <w:color w:val="000000"/>
          <w:sz w:val="28"/>
          <w:szCs w:val="28"/>
          <w:lang w:val="el-GR" w:eastAsia="el-GR" w:bidi="el-GR"/>
        </w:rPr>
        <w:t>Γ</w:t>
      </w:r>
      <w:r w:rsidRPr="00815583">
        <w:rPr>
          <w:rFonts w:ascii="Arial" w:hAnsi="Arial" w:cs="Arial"/>
          <w:color w:val="000000"/>
          <w:sz w:val="28"/>
          <w:szCs w:val="28"/>
          <w:lang w:val="el-GR" w:eastAsia="el-GR" w:bidi="el-GR"/>
        </w:rPr>
        <w:t xml:space="preserve">) Απόφαση και/ή Διάταγμα του Σεβαστού Δικαστηρίου που να διατάζει τον Ενάγοντα να πληρώσει στην Εναγόμενη Νο.3 το ποσό €10.000.- για ζημιές και/ή άλλες απώλειες τις οποίες η </w:t>
      </w:r>
      <w:proofErr w:type="spellStart"/>
      <w:r w:rsidRPr="00815583">
        <w:rPr>
          <w:rFonts w:ascii="Arial" w:hAnsi="Arial" w:cs="Arial"/>
          <w:color w:val="000000"/>
          <w:sz w:val="28"/>
          <w:szCs w:val="28"/>
          <w:lang w:val="el-GR" w:eastAsia="el-GR" w:bidi="el-GR"/>
        </w:rPr>
        <w:t>Εναγομένη</w:t>
      </w:r>
      <w:proofErr w:type="spellEnd"/>
      <w:r w:rsidRPr="00815583">
        <w:rPr>
          <w:rFonts w:ascii="Arial" w:hAnsi="Arial" w:cs="Arial"/>
          <w:color w:val="000000"/>
          <w:sz w:val="28"/>
          <w:szCs w:val="28"/>
          <w:lang w:val="el-GR" w:eastAsia="el-GR" w:bidi="el-GR"/>
        </w:rPr>
        <w:t xml:space="preserve"> Νο.2 θα υποστεί από υπαιτιότητα του Ενάγοντα όπως αναφέρεται πιο πάνω και/ή σαν αποζημιώσεις και/ή διαφορετικά.</w:t>
      </w:r>
    </w:p>
    <w:p w14:paraId="6688A53B" w14:textId="02636AAD" w:rsidR="0073210A" w:rsidRPr="00815583" w:rsidRDefault="0073210A" w:rsidP="003A5991">
      <w:pPr>
        <w:spacing w:after="267" w:line="276" w:lineRule="auto"/>
        <w:ind w:left="426" w:right="390"/>
        <w:jc w:val="both"/>
        <w:rPr>
          <w:rFonts w:ascii="Arial" w:hAnsi="Arial" w:cs="Arial"/>
          <w:color w:val="000000"/>
          <w:sz w:val="28"/>
          <w:szCs w:val="28"/>
          <w:lang w:val="el-GR" w:eastAsia="el-GR" w:bidi="el-GR"/>
        </w:rPr>
      </w:pPr>
      <w:r w:rsidRPr="00815583">
        <w:rPr>
          <w:rFonts w:ascii="Arial" w:hAnsi="Arial" w:cs="Arial"/>
          <w:color w:val="000000"/>
          <w:sz w:val="28"/>
          <w:szCs w:val="28"/>
          <w:lang w:val="el-GR" w:eastAsia="el-GR" w:bidi="el-GR"/>
        </w:rPr>
        <w:t>(Δ) Γενικές και/ή παραδειγματικές αποζημιώσεις για την παράνομη και/ή εκδικητική συμπεριφορά του</w:t>
      </w:r>
      <w:r w:rsidR="001D4A2B">
        <w:rPr>
          <w:rFonts w:ascii="Arial" w:hAnsi="Arial" w:cs="Arial"/>
          <w:color w:val="000000"/>
          <w:sz w:val="28"/>
          <w:szCs w:val="28"/>
          <w:lang w:val="el-GR" w:eastAsia="el-GR" w:bidi="el-GR"/>
        </w:rPr>
        <w:t>.</w:t>
      </w:r>
      <w:r w:rsidR="00923081" w:rsidRPr="00815583">
        <w:rPr>
          <w:rFonts w:ascii="Arial" w:hAnsi="Arial" w:cs="Arial"/>
          <w:color w:val="000000"/>
          <w:sz w:val="28"/>
          <w:szCs w:val="28"/>
          <w:lang w:val="el-GR" w:eastAsia="el-GR" w:bidi="el-GR"/>
        </w:rPr>
        <w:t>»</w:t>
      </w:r>
    </w:p>
    <w:p w14:paraId="4E8A1E5B" w14:textId="77777777" w:rsidR="0073320F" w:rsidRPr="00815583" w:rsidRDefault="0073320F" w:rsidP="003A5991">
      <w:pPr>
        <w:spacing w:after="267" w:line="276" w:lineRule="auto"/>
        <w:ind w:left="426" w:right="390"/>
        <w:jc w:val="both"/>
        <w:rPr>
          <w:rFonts w:ascii="Arial" w:hAnsi="Arial" w:cs="Arial"/>
          <w:color w:val="000000"/>
          <w:sz w:val="28"/>
          <w:szCs w:val="28"/>
          <w:lang w:val="el-GR" w:eastAsia="el-GR" w:bidi="el-GR"/>
        </w:rPr>
      </w:pPr>
    </w:p>
    <w:p w14:paraId="7A2E0D77" w14:textId="3DC8BB2A" w:rsidR="00784BCA" w:rsidRDefault="00742417" w:rsidP="00FD60C5">
      <w:pPr>
        <w:spacing w:line="480" w:lineRule="auto"/>
        <w:jc w:val="both"/>
        <w:rPr>
          <w:rFonts w:ascii="Arial" w:hAnsi="Arial" w:cs="Arial"/>
          <w:color w:val="000000"/>
          <w:sz w:val="28"/>
          <w:szCs w:val="28"/>
          <w:lang w:val="el-GR" w:eastAsia="el-GR" w:bidi="el-GR"/>
        </w:rPr>
      </w:pPr>
      <w:r w:rsidRPr="00923081">
        <w:rPr>
          <w:rFonts w:ascii="Arial" w:hAnsi="Arial" w:cs="Arial"/>
          <w:color w:val="000000"/>
          <w:sz w:val="28"/>
          <w:szCs w:val="28"/>
          <w:lang w:val="el-GR" w:eastAsia="el-GR" w:bidi="el-GR"/>
        </w:rPr>
        <w:t xml:space="preserve">Η πιο πάνω Ανταπαίτηση βασίστηκε στους πιο κάτω </w:t>
      </w:r>
      <w:proofErr w:type="spellStart"/>
      <w:r w:rsidRPr="00923081">
        <w:rPr>
          <w:rFonts w:ascii="Arial" w:hAnsi="Arial" w:cs="Arial"/>
          <w:color w:val="000000"/>
          <w:sz w:val="28"/>
          <w:szCs w:val="28"/>
          <w:lang w:val="el-GR" w:eastAsia="el-GR" w:bidi="el-GR"/>
        </w:rPr>
        <w:t>δικογραφημένους</w:t>
      </w:r>
      <w:proofErr w:type="spellEnd"/>
      <w:r w:rsidR="00784BCA">
        <w:rPr>
          <w:rFonts w:ascii="Arial" w:hAnsi="Arial" w:cs="Arial"/>
          <w:color w:val="000000"/>
          <w:sz w:val="28"/>
          <w:szCs w:val="28"/>
          <w:lang w:val="el-GR" w:eastAsia="el-GR" w:bidi="el-GR"/>
        </w:rPr>
        <w:t xml:space="preserve"> </w:t>
      </w:r>
      <w:r w:rsidR="003A5991" w:rsidRPr="00923081">
        <w:rPr>
          <w:rFonts w:ascii="Arial" w:hAnsi="Arial" w:cs="Arial"/>
          <w:color w:val="000000"/>
          <w:sz w:val="28"/>
          <w:szCs w:val="28"/>
          <w:lang w:val="el-GR" w:eastAsia="el-GR" w:bidi="el-GR"/>
        </w:rPr>
        <w:t>ισχυρισμούς</w:t>
      </w:r>
      <w:r w:rsidRPr="00923081">
        <w:rPr>
          <w:rFonts w:ascii="Arial" w:hAnsi="Arial" w:cs="Arial"/>
          <w:color w:val="000000"/>
          <w:sz w:val="28"/>
          <w:szCs w:val="28"/>
          <w:lang w:val="el-GR" w:eastAsia="el-GR" w:bidi="el-GR"/>
        </w:rPr>
        <w:t>:</w:t>
      </w:r>
    </w:p>
    <w:p w14:paraId="3E3F14A2" w14:textId="77777777" w:rsidR="00FD60C5" w:rsidRPr="00923081" w:rsidRDefault="00FD60C5" w:rsidP="00FD60C5">
      <w:pPr>
        <w:spacing w:line="480" w:lineRule="auto"/>
        <w:jc w:val="both"/>
        <w:rPr>
          <w:sz w:val="28"/>
          <w:szCs w:val="28"/>
          <w:lang w:val="el-GR"/>
        </w:rPr>
      </w:pPr>
    </w:p>
    <w:p w14:paraId="304E0C80" w14:textId="77777777" w:rsidR="00EA7D78" w:rsidRDefault="00923081" w:rsidP="00FD60C5">
      <w:pPr>
        <w:widowControl w:val="0"/>
        <w:spacing w:line="276" w:lineRule="auto"/>
        <w:ind w:left="284"/>
        <w:jc w:val="both"/>
        <w:rPr>
          <w:rFonts w:ascii="Arial" w:hAnsi="Arial" w:cs="Arial"/>
          <w:color w:val="000000"/>
          <w:sz w:val="28"/>
          <w:szCs w:val="28"/>
          <w:lang w:val="el-GR" w:eastAsia="el-GR" w:bidi="el-GR"/>
        </w:rPr>
      </w:pPr>
      <w:r>
        <w:rPr>
          <w:rFonts w:ascii="Arial" w:hAnsi="Arial" w:cs="Arial"/>
          <w:color w:val="000000"/>
          <w:sz w:val="26"/>
          <w:szCs w:val="26"/>
          <w:lang w:val="el-GR" w:eastAsia="el-GR" w:bidi="el-GR"/>
        </w:rPr>
        <w:t>«</w:t>
      </w:r>
      <w:r w:rsidRPr="00815583">
        <w:rPr>
          <w:rFonts w:ascii="Arial" w:hAnsi="Arial" w:cs="Arial"/>
          <w:color w:val="000000"/>
          <w:sz w:val="28"/>
          <w:szCs w:val="28"/>
          <w:lang w:val="el-GR" w:eastAsia="el-GR" w:bidi="el-GR"/>
        </w:rPr>
        <w:t xml:space="preserve">9.  </w:t>
      </w:r>
      <w:r w:rsidR="00EA7D78" w:rsidRPr="00815583">
        <w:rPr>
          <w:rFonts w:ascii="Arial" w:hAnsi="Arial" w:cs="Arial"/>
          <w:color w:val="000000"/>
          <w:sz w:val="28"/>
          <w:szCs w:val="28"/>
          <w:lang w:val="el-GR" w:eastAsia="el-GR" w:bidi="el-GR"/>
        </w:rPr>
        <w:t xml:space="preserve">Η </w:t>
      </w:r>
      <w:proofErr w:type="spellStart"/>
      <w:r w:rsidR="00EA7D78" w:rsidRPr="00815583">
        <w:rPr>
          <w:rFonts w:ascii="Arial" w:hAnsi="Arial" w:cs="Arial"/>
          <w:color w:val="000000"/>
          <w:sz w:val="28"/>
          <w:szCs w:val="28"/>
          <w:lang w:val="el-GR" w:eastAsia="el-GR" w:bidi="el-GR"/>
        </w:rPr>
        <w:t>Εναγομένη</w:t>
      </w:r>
      <w:proofErr w:type="spellEnd"/>
      <w:r w:rsidR="00EA7D78" w:rsidRPr="00815583">
        <w:rPr>
          <w:rFonts w:ascii="Arial" w:hAnsi="Arial" w:cs="Arial"/>
          <w:color w:val="000000"/>
          <w:sz w:val="28"/>
          <w:szCs w:val="28"/>
          <w:lang w:val="el-GR" w:eastAsia="el-GR" w:bidi="el-GR"/>
        </w:rPr>
        <w:t xml:space="preserve"> Νο.3 επιπρόσθετα με τα πιο πάνω ισχυρίζεται ότι:</w:t>
      </w:r>
    </w:p>
    <w:p w14:paraId="307368C2" w14:textId="77777777" w:rsidR="00506384" w:rsidRPr="00815583" w:rsidRDefault="00506384" w:rsidP="00FD60C5">
      <w:pPr>
        <w:widowControl w:val="0"/>
        <w:spacing w:line="276" w:lineRule="auto"/>
        <w:ind w:left="284"/>
        <w:jc w:val="both"/>
        <w:rPr>
          <w:rFonts w:ascii="Arial" w:hAnsi="Arial" w:cs="Arial"/>
          <w:sz w:val="28"/>
          <w:szCs w:val="28"/>
          <w:lang w:val="el-GR"/>
        </w:rPr>
      </w:pPr>
    </w:p>
    <w:p w14:paraId="3D4269A9" w14:textId="77777777" w:rsidR="00EA7D78" w:rsidRPr="00815583" w:rsidRDefault="00EA7D78" w:rsidP="00FD60C5">
      <w:pPr>
        <w:widowControl w:val="0"/>
        <w:tabs>
          <w:tab w:val="left" w:pos="414"/>
        </w:tabs>
        <w:spacing w:line="276" w:lineRule="auto"/>
        <w:ind w:left="426" w:right="390"/>
        <w:jc w:val="both"/>
        <w:rPr>
          <w:rFonts w:ascii="Arial" w:hAnsi="Arial" w:cs="Arial"/>
          <w:color w:val="000000"/>
          <w:sz w:val="28"/>
          <w:szCs w:val="28"/>
          <w:lang w:val="el-GR" w:eastAsia="el-GR" w:bidi="el-GR"/>
        </w:rPr>
      </w:pPr>
      <w:r w:rsidRPr="00815583">
        <w:rPr>
          <w:rFonts w:ascii="Arial" w:hAnsi="Arial" w:cs="Arial"/>
          <w:color w:val="000000"/>
          <w:sz w:val="28"/>
          <w:szCs w:val="28"/>
          <w:lang w:val="el-GR" w:eastAsia="el-GR" w:bidi="el-GR"/>
        </w:rPr>
        <w:t>9.1 Νόμιμα εκτελούσε εργασίες εντός των τεμαχίων 604 &amp; 534 και ότι διά τούτο είχε εξασφαλίσει όλες τις αναγκαίες άδειες.</w:t>
      </w:r>
    </w:p>
    <w:p w14:paraId="37DC4619" w14:textId="77777777" w:rsidR="00EA7D78" w:rsidRPr="00815583" w:rsidRDefault="00EA7D78" w:rsidP="00EA7D78">
      <w:pPr>
        <w:widowControl w:val="0"/>
        <w:tabs>
          <w:tab w:val="left" w:pos="414"/>
        </w:tabs>
        <w:spacing w:line="276" w:lineRule="auto"/>
        <w:jc w:val="both"/>
        <w:rPr>
          <w:rFonts w:ascii="Arial" w:hAnsi="Arial" w:cs="Arial"/>
          <w:color w:val="000000"/>
          <w:sz w:val="28"/>
          <w:szCs w:val="28"/>
          <w:lang w:val="el-GR" w:eastAsia="el-GR" w:bidi="el-GR"/>
        </w:rPr>
      </w:pPr>
    </w:p>
    <w:p w14:paraId="1879EE6C" w14:textId="3B000F5E" w:rsidR="00EA7D78" w:rsidRPr="00815583" w:rsidRDefault="001D4A2B" w:rsidP="003A5991">
      <w:pPr>
        <w:pStyle w:val="ListParagraph"/>
        <w:widowControl w:val="0"/>
        <w:numPr>
          <w:ilvl w:val="1"/>
          <w:numId w:val="22"/>
        </w:numPr>
        <w:tabs>
          <w:tab w:val="left" w:pos="414"/>
          <w:tab w:val="left" w:pos="851"/>
          <w:tab w:val="left" w:pos="993"/>
        </w:tabs>
        <w:spacing w:line="276" w:lineRule="auto"/>
        <w:ind w:left="426" w:right="390" w:firstLine="0"/>
        <w:jc w:val="both"/>
        <w:rPr>
          <w:rFonts w:ascii="Arial" w:hAnsi="Arial" w:cs="Arial"/>
          <w:sz w:val="28"/>
          <w:szCs w:val="28"/>
          <w:lang w:val="el-GR"/>
        </w:rPr>
      </w:pPr>
      <w:r>
        <w:rPr>
          <w:rFonts w:ascii="Arial" w:hAnsi="Arial" w:cs="Arial"/>
          <w:color w:val="000000"/>
          <w:sz w:val="28"/>
          <w:szCs w:val="28"/>
          <w:lang w:val="el-GR" w:eastAsia="el-GR" w:bidi="el-GR"/>
        </w:rPr>
        <w:t xml:space="preserve"> </w:t>
      </w:r>
      <w:r w:rsidR="00EA7D78" w:rsidRPr="00815583">
        <w:rPr>
          <w:rFonts w:ascii="Arial" w:hAnsi="Arial" w:cs="Arial"/>
          <w:color w:val="000000"/>
          <w:sz w:val="28"/>
          <w:szCs w:val="28"/>
          <w:lang w:val="el-GR" w:eastAsia="el-GR" w:bidi="el-GR"/>
        </w:rPr>
        <w:t xml:space="preserve">Ότι με την συμπεριφορά του και τις καταγγελίες του Ενάγοντα ο κατασκευασθείς από τους υπεργολάβους της </w:t>
      </w:r>
      <w:proofErr w:type="spellStart"/>
      <w:r w:rsidR="00EA7D78" w:rsidRPr="00815583">
        <w:rPr>
          <w:rFonts w:ascii="Arial" w:hAnsi="Arial" w:cs="Arial"/>
          <w:color w:val="000000"/>
          <w:sz w:val="28"/>
          <w:szCs w:val="28"/>
          <w:lang w:val="el-GR" w:eastAsia="el-GR" w:bidi="el-GR"/>
        </w:rPr>
        <w:t>Εναγομένης</w:t>
      </w:r>
      <w:proofErr w:type="spellEnd"/>
      <w:r w:rsidR="00EA7D78" w:rsidRPr="00815583">
        <w:rPr>
          <w:rFonts w:ascii="Arial" w:hAnsi="Arial" w:cs="Arial"/>
          <w:color w:val="000000"/>
          <w:sz w:val="28"/>
          <w:szCs w:val="28"/>
          <w:lang w:val="el-GR" w:eastAsia="el-GR" w:bidi="el-GR"/>
        </w:rPr>
        <w:t xml:space="preserve"> Νο.3 τοίχος </w:t>
      </w:r>
      <w:r w:rsidR="00EA7D78" w:rsidRPr="00815583">
        <w:rPr>
          <w:rFonts w:ascii="Arial" w:hAnsi="Arial" w:cs="Arial"/>
          <w:color w:val="000000"/>
          <w:sz w:val="28"/>
          <w:szCs w:val="28"/>
          <w:lang w:val="el-GR" w:eastAsia="el-GR" w:bidi="el-GR"/>
        </w:rPr>
        <w:lastRenderedPageBreak/>
        <w:t>αντιστήριξης κατεδαφίστηκε με τεράστιες ζημιές, δια την ανέγερση του οποίου θα απαιτηθούν τεράστια ποσά.</w:t>
      </w:r>
    </w:p>
    <w:p w14:paraId="18BC67B3" w14:textId="77777777" w:rsidR="00742417" w:rsidRPr="00815583" w:rsidRDefault="00742417" w:rsidP="00742417">
      <w:pPr>
        <w:pStyle w:val="ListParagraph"/>
        <w:widowControl w:val="0"/>
        <w:tabs>
          <w:tab w:val="left" w:pos="414"/>
        </w:tabs>
        <w:spacing w:line="276" w:lineRule="auto"/>
        <w:ind w:left="0"/>
        <w:jc w:val="both"/>
        <w:rPr>
          <w:rFonts w:ascii="Arial" w:hAnsi="Arial" w:cs="Arial"/>
          <w:sz w:val="28"/>
          <w:szCs w:val="28"/>
          <w:lang w:val="el-GR"/>
        </w:rPr>
      </w:pPr>
    </w:p>
    <w:p w14:paraId="0EE2F5ED" w14:textId="5A0852C5" w:rsidR="00742417" w:rsidRPr="00815583" w:rsidRDefault="00EA7D78" w:rsidP="003A5991">
      <w:pPr>
        <w:pStyle w:val="ListParagraph"/>
        <w:widowControl w:val="0"/>
        <w:numPr>
          <w:ilvl w:val="1"/>
          <w:numId w:val="22"/>
        </w:numPr>
        <w:tabs>
          <w:tab w:val="left" w:pos="414"/>
          <w:tab w:val="left" w:pos="993"/>
        </w:tabs>
        <w:spacing w:line="276" w:lineRule="auto"/>
        <w:ind w:left="426" w:right="390" w:firstLine="0"/>
        <w:jc w:val="both"/>
        <w:rPr>
          <w:rFonts w:ascii="Arial" w:hAnsi="Arial" w:cs="Arial"/>
          <w:sz w:val="28"/>
          <w:szCs w:val="28"/>
          <w:lang w:val="el-GR"/>
        </w:rPr>
      </w:pPr>
      <w:r w:rsidRPr="00815583">
        <w:rPr>
          <w:rFonts w:ascii="Arial" w:hAnsi="Arial" w:cs="Arial"/>
          <w:color w:val="000000"/>
          <w:sz w:val="28"/>
          <w:szCs w:val="28"/>
          <w:lang w:val="el-GR" w:eastAsia="el-GR" w:bidi="el-GR"/>
        </w:rPr>
        <w:t xml:space="preserve">Ότι ο Ενάγοντας με τις καταγγελίες του και τις ενοχλήσεις του στα διάφορα κυβερνητικά και άλλα τμήματα και πρόσωπα δημιούργησε καθυστέρηση στις εργασίες της Εναγόμενης </w:t>
      </w:r>
      <w:r w:rsidRPr="00815583">
        <w:rPr>
          <w:rFonts w:ascii="Arial" w:hAnsi="Arial" w:cs="Arial"/>
          <w:color w:val="000000"/>
          <w:sz w:val="28"/>
          <w:szCs w:val="28"/>
          <w:lang w:val="en-US" w:bidi="en-US"/>
        </w:rPr>
        <w:t>No</w:t>
      </w:r>
      <w:r w:rsidRPr="00815583">
        <w:rPr>
          <w:rFonts w:ascii="Arial" w:hAnsi="Arial" w:cs="Arial"/>
          <w:color w:val="000000"/>
          <w:sz w:val="28"/>
          <w:szCs w:val="28"/>
          <w:lang w:val="el-GR" w:bidi="en-US"/>
        </w:rPr>
        <w:t>.</w:t>
      </w:r>
      <w:r w:rsidRPr="00815583">
        <w:rPr>
          <w:rFonts w:ascii="Arial" w:hAnsi="Arial" w:cs="Arial"/>
          <w:color w:val="000000"/>
          <w:sz w:val="28"/>
          <w:szCs w:val="28"/>
          <w:lang w:val="el-GR" w:eastAsia="el-GR" w:bidi="el-GR"/>
        </w:rPr>
        <w:t xml:space="preserve">3 με αποτέλεσμα να μην προωθηθούν και πουληθούν άλλες κατοικίες οι οποίες θα </w:t>
      </w:r>
      <w:proofErr w:type="spellStart"/>
      <w:r w:rsidRPr="00815583">
        <w:rPr>
          <w:rFonts w:ascii="Arial" w:hAnsi="Arial" w:cs="Arial"/>
          <w:color w:val="000000"/>
          <w:sz w:val="28"/>
          <w:szCs w:val="28"/>
          <w:lang w:val="el-GR" w:eastAsia="el-GR" w:bidi="el-GR"/>
        </w:rPr>
        <w:t>ανεγείροντο</w:t>
      </w:r>
      <w:proofErr w:type="spellEnd"/>
      <w:r w:rsidRPr="00815583">
        <w:rPr>
          <w:rFonts w:ascii="Arial" w:hAnsi="Arial" w:cs="Arial"/>
          <w:color w:val="000000"/>
          <w:sz w:val="28"/>
          <w:szCs w:val="28"/>
          <w:lang w:val="el-GR" w:eastAsia="el-GR" w:bidi="el-GR"/>
        </w:rPr>
        <w:t xml:space="preserve"> όταν υπήρχε ζήτηση και έτσι δεν ολοκληρώθηκε η ανάπτυξη των υπολοίπων μεριδίων των τεμαχίων της </w:t>
      </w:r>
      <w:proofErr w:type="spellStart"/>
      <w:r w:rsidRPr="00815583">
        <w:rPr>
          <w:rFonts w:ascii="Arial" w:hAnsi="Arial" w:cs="Arial"/>
          <w:color w:val="000000"/>
          <w:sz w:val="28"/>
          <w:szCs w:val="28"/>
          <w:lang w:val="el-GR" w:eastAsia="el-GR" w:bidi="el-GR"/>
        </w:rPr>
        <w:t>Εναγομένης</w:t>
      </w:r>
      <w:proofErr w:type="spellEnd"/>
      <w:r w:rsidRPr="00815583">
        <w:rPr>
          <w:rFonts w:ascii="Arial" w:hAnsi="Arial" w:cs="Arial"/>
          <w:color w:val="000000"/>
          <w:sz w:val="28"/>
          <w:szCs w:val="28"/>
          <w:lang w:val="el-GR" w:eastAsia="el-GR" w:bidi="el-GR"/>
        </w:rPr>
        <w:t xml:space="preserve"> Νο.3 σύμφωνα με τις μεταξύ της και της </w:t>
      </w:r>
      <w:proofErr w:type="spellStart"/>
      <w:r w:rsidRPr="00815583">
        <w:rPr>
          <w:rFonts w:ascii="Arial" w:hAnsi="Arial" w:cs="Arial"/>
          <w:color w:val="000000"/>
          <w:sz w:val="28"/>
          <w:szCs w:val="28"/>
          <w:lang w:val="el-GR" w:eastAsia="el-GR" w:bidi="el-GR"/>
        </w:rPr>
        <w:t>Εναγομένης</w:t>
      </w:r>
      <w:proofErr w:type="spellEnd"/>
      <w:r w:rsidRPr="00815583">
        <w:rPr>
          <w:rFonts w:ascii="Arial" w:hAnsi="Arial" w:cs="Arial"/>
          <w:color w:val="000000"/>
          <w:sz w:val="28"/>
          <w:szCs w:val="28"/>
          <w:lang w:val="el-GR" w:eastAsia="el-GR" w:bidi="el-GR"/>
        </w:rPr>
        <w:t xml:space="preserve"> Νο.2 συμφωνιών, η οποία από την καθυστέρηση αυτή και την απώλεια των ενδιαφερομένων αγοραστών ζημιώθηκε τεράστια ποσά τα οποία ανέρχονται στο ποσό των €130.000 πλέον τόκους 9% από 28/2/2010, ποσό το οποίο θα ζητήσει πιο κάτω με ανταπαίτηση της.</w:t>
      </w:r>
    </w:p>
    <w:p w14:paraId="34014BE8" w14:textId="77777777" w:rsidR="00742417" w:rsidRDefault="00742417" w:rsidP="00742417">
      <w:pPr>
        <w:pStyle w:val="ListParagraph"/>
        <w:rPr>
          <w:rFonts w:ascii="Arial" w:hAnsi="Arial" w:cs="Arial"/>
          <w:sz w:val="28"/>
          <w:szCs w:val="28"/>
          <w:lang w:val="el-GR"/>
        </w:rPr>
      </w:pPr>
    </w:p>
    <w:p w14:paraId="0D5FF9CC" w14:textId="77777777" w:rsidR="006763B3" w:rsidRPr="00815583" w:rsidRDefault="006763B3" w:rsidP="00742417">
      <w:pPr>
        <w:pStyle w:val="ListParagraph"/>
        <w:rPr>
          <w:rFonts w:ascii="Arial" w:hAnsi="Arial" w:cs="Arial"/>
          <w:sz w:val="28"/>
          <w:szCs w:val="28"/>
          <w:lang w:val="el-GR"/>
        </w:rPr>
      </w:pPr>
    </w:p>
    <w:p w14:paraId="30C9CFB6" w14:textId="0C5C3F83" w:rsidR="00EA7D78" w:rsidRPr="006763B3" w:rsidRDefault="00EA7D78" w:rsidP="003A5991">
      <w:pPr>
        <w:pStyle w:val="ListParagraph"/>
        <w:widowControl w:val="0"/>
        <w:numPr>
          <w:ilvl w:val="1"/>
          <w:numId w:val="22"/>
        </w:numPr>
        <w:tabs>
          <w:tab w:val="left" w:pos="414"/>
          <w:tab w:val="left" w:pos="993"/>
        </w:tabs>
        <w:spacing w:line="276" w:lineRule="auto"/>
        <w:ind w:left="426" w:right="532" w:firstLine="0"/>
        <w:jc w:val="both"/>
        <w:rPr>
          <w:rFonts w:ascii="Arial" w:hAnsi="Arial" w:cs="Arial"/>
          <w:sz w:val="28"/>
          <w:szCs w:val="28"/>
          <w:lang w:val="el-GR"/>
        </w:rPr>
      </w:pPr>
      <w:r w:rsidRPr="00815583">
        <w:rPr>
          <w:rFonts w:ascii="Arial" w:hAnsi="Arial" w:cs="Arial"/>
          <w:color w:val="000000"/>
          <w:sz w:val="28"/>
          <w:szCs w:val="28"/>
          <w:lang w:val="el-GR" w:eastAsia="el-GR" w:bidi="el-GR"/>
        </w:rPr>
        <w:t xml:space="preserve"> Αναγκάσθηκε να εκπονήσει νέα αρχιτεκτονικά και στατικά σχέδια συμφώνως νέων υποδείξεων της Πολεοδομικής Αρχής με αποτέλεσμα την μείωση κατά 1 μέτρο της αυλής των κατοικιών με μείωση της αξίας των και/ή ζημία τουλάχιστον €10.000</w:t>
      </w:r>
      <w:r w:rsidR="00107DCE" w:rsidRPr="00815583">
        <w:rPr>
          <w:rFonts w:ascii="Arial" w:hAnsi="Arial" w:cs="Arial"/>
          <w:color w:val="000000"/>
          <w:sz w:val="28"/>
          <w:szCs w:val="28"/>
          <w:lang w:val="el-GR" w:eastAsia="el-GR" w:bidi="el-GR"/>
        </w:rPr>
        <w:t>.</w:t>
      </w:r>
      <w:r w:rsidR="00923081" w:rsidRPr="00815583">
        <w:rPr>
          <w:rFonts w:ascii="Arial" w:hAnsi="Arial" w:cs="Arial"/>
          <w:color w:val="000000"/>
          <w:sz w:val="28"/>
          <w:szCs w:val="28"/>
          <w:lang w:val="el-GR" w:eastAsia="el-GR" w:bidi="el-GR"/>
        </w:rPr>
        <w:t>»</w:t>
      </w:r>
    </w:p>
    <w:p w14:paraId="5785E079" w14:textId="77777777" w:rsidR="006763B3" w:rsidRPr="006763B3" w:rsidRDefault="006763B3" w:rsidP="006763B3">
      <w:pPr>
        <w:pStyle w:val="ListParagraph"/>
        <w:rPr>
          <w:rFonts w:ascii="Arial" w:hAnsi="Arial" w:cs="Arial"/>
          <w:sz w:val="28"/>
          <w:szCs w:val="28"/>
          <w:lang w:val="el-GR"/>
        </w:rPr>
      </w:pPr>
    </w:p>
    <w:p w14:paraId="49323715" w14:textId="77777777" w:rsidR="003F5F60" w:rsidRPr="00815583" w:rsidRDefault="003F5F60" w:rsidP="003F5F60">
      <w:pPr>
        <w:pStyle w:val="ListParagraph"/>
        <w:rPr>
          <w:rFonts w:ascii="Arial" w:hAnsi="Arial" w:cs="Arial"/>
          <w:sz w:val="28"/>
          <w:szCs w:val="28"/>
          <w:lang w:val="el-GR"/>
        </w:rPr>
      </w:pPr>
    </w:p>
    <w:p w14:paraId="2602B6F5" w14:textId="323B8926" w:rsidR="002A631C" w:rsidRDefault="007A5613" w:rsidP="005B4561">
      <w:pPr>
        <w:spacing w:line="480" w:lineRule="auto"/>
        <w:ind w:right="-35"/>
        <w:jc w:val="both"/>
        <w:rPr>
          <w:rFonts w:ascii="Arial" w:hAnsi="Arial" w:cs="Arial"/>
          <w:sz w:val="28"/>
          <w:szCs w:val="28"/>
          <w:lang w:val="el-GR"/>
        </w:rPr>
      </w:pPr>
      <w:r w:rsidRPr="00B15B6A">
        <w:rPr>
          <w:rFonts w:ascii="Arial" w:hAnsi="Arial" w:cs="Arial"/>
          <w:sz w:val="28"/>
          <w:szCs w:val="28"/>
          <w:lang w:val="el-GR"/>
        </w:rPr>
        <w:t xml:space="preserve">Εν </w:t>
      </w:r>
      <w:proofErr w:type="spellStart"/>
      <w:r w:rsidRPr="00B15B6A">
        <w:rPr>
          <w:rFonts w:ascii="Arial" w:hAnsi="Arial" w:cs="Arial"/>
          <w:sz w:val="28"/>
          <w:szCs w:val="28"/>
          <w:lang w:val="el-GR"/>
        </w:rPr>
        <w:t>πρώτοις</w:t>
      </w:r>
      <w:proofErr w:type="spellEnd"/>
      <w:r w:rsidRPr="00B15B6A">
        <w:rPr>
          <w:rFonts w:ascii="Arial" w:hAnsi="Arial" w:cs="Arial"/>
          <w:sz w:val="28"/>
          <w:szCs w:val="28"/>
          <w:lang w:val="el-GR"/>
        </w:rPr>
        <w:t xml:space="preserve"> και σε συμφωνία με τα όσα το πρωτόδικο Δικαστήριο επεσήμανε</w:t>
      </w:r>
      <w:r w:rsidR="00107DCE">
        <w:rPr>
          <w:rFonts w:ascii="Arial" w:hAnsi="Arial" w:cs="Arial"/>
          <w:sz w:val="28"/>
          <w:szCs w:val="28"/>
          <w:lang w:val="el-GR"/>
        </w:rPr>
        <w:t xml:space="preserve">, </w:t>
      </w:r>
      <w:r w:rsidRPr="00B15B6A">
        <w:rPr>
          <w:rFonts w:ascii="Arial" w:hAnsi="Arial" w:cs="Arial"/>
          <w:sz w:val="28"/>
          <w:szCs w:val="28"/>
          <w:lang w:val="el-GR"/>
        </w:rPr>
        <w:t xml:space="preserve"> η κατ</w:t>
      </w:r>
      <w:r w:rsidR="00107DCE">
        <w:rPr>
          <w:rFonts w:ascii="Arial" w:hAnsi="Arial" w:cs="Arial"/>
          <w:sz w:val="28"/>
          <w:szCs w:val="28"/>
          <w:lang w:val="el-GR"/>
        </w:rPr>
        <w:t xml:space="preserve">’ </w:t>
      </w:r>
      <w:proofErr w:type="spellStart"/>
      <w:r w:rsidRPr="00B15B6A">
        <w:rPr>
          <w:rFonts w:ascii="Arial" w:hAnsi="Arial" w:cs="Arial"/>
          <w:sz w:val="28"/>
          <w:szCs w:val="28"/>
          <w:lang w:val="el-GR"/>
        </w:rPr>
        <w:t>ισχυρισμό</w:t>
      </w:r>
      <w:r w:rsidR="006F78C1">
        <w:rPr>
          <w:rFonts w:ascii="Arial" w:hAnsi="Arial" w:cs="Arial"/>
          <w:sz w:val="28"/>
          <w:szCs w:val="28"/>
          <w:lang w:val="el-GR"/>
        </w:rPr>
        <w:t>ν</w:t>
      </w:r>
      <w:proofErr w:type="spellEnd"/>
      <w:r w:rsidRPr="00B15B6A">
        <w:rPr>
          <w:rFonts w:ascii="Arial" w:hAnsi="Arial" w:cs="Arial"/>
          <w:sz w:val="28"/>
          <w:szCs w:val="28"/>
          <w:lang w:val="el-GR"/>
        </w:rPr>
        <w:t xml:space="preserve"> παράνομη και επιλήψιμη συμπεριφορά του Ενάγοντα/Εφεσίβλητου</w:t>
      </w:r>
      <w:r w:rsidR="006F78C1">
        <w:rPr>
          <w:rFonts w:ascii="Arial" w:hAnsi="Arial" w:cs="Arial"/>
          <w:sz w:val="28"/>
          <w:szCs w:val="28"/>
          <w:lang w:val="el-GR"/>
        </w:rPr>
        <w:t>,</w:t>
      </w:r>
      <w:r w:rsidRPr="00B15B6A">
        <w:rPr>
          <w:rFonts w:ascii="Arial" w:hAnsi="Arial" w:cs="Arial"/>
          <w:sz w:val="28"/>
          <w:szCs w:val="28"/>
          <w:lang w:val="el-GR"/>
        </w:rPr>
        <w:t xml:space="preserve"> ουδόλως αποσαφηνίζεται σε τι συνίσταται</w:t>
      </w:r>
      <w:r w:rsidR="00B15B6A">
        <w:rPr>
          <w:rFonts w:ascii="Arial" w:hAnsi="Arial" w:cs="Arial"/>
          <w:sz w:val="28"/>
          <w:szCs w:val="28"/>
          <w:lang w:val="el-GR"/>
        </w:rPr>
        <w:t xml:space="preserve"> για να μπορεί να διαπιστωθεί αν εγείρεται οποιοδήποτε αγώγιμο δικαίωμα</w:t>
      </w:r>
      <w:r w:rsidRPr="00B15B6A">
        <w:rPr>
          <w:rFonts w:ascii="Arial" w:hAnsi="Arial" w:cs="Arial"/>
          <w:sz w:val="28"/>
          <w:szCs w:val="28"/>
          <w:lang w:val="el-GR"/>
        </w:rPr>
        <w:t>.</w:t>
      </w:r>
    </w:p>
    <w:p w14:paraId="5131A673" w14:textId="77777777" w:rsidR="00B15B6A" w:rsidRDefault="00B15B6A" w:rsidP="005B4561">
      <w:pPr>
        <w:spacing w:line="480" w:lineRule="auto"/>
        <w:ind w:right="-35"/>
        <w:jc w:val="both"/>
        <w:rPr>
          <w:rFonts w:ascii="Arial" w:hAnsi="Arial" w:cs="Arial"/>
          <w:sz w:val="28"/>
          <w:szCs w:val="28"/>
          <w:lang w:val="el-GR"/>
        </w:rPr>
      </w:pPr>
    </w:p>
    <w:p w14:paraId="78CB749F" w14:textId="5113B2C7" w:rsidR="00B15B6A" w:rsidRDefault="00B15B6A"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Πέραν και ανεξάρτητα της πιο πάνω διαπίστωσης, </w:t>
      </w:r>
      <w:r w:rsidR="006F78C1">
        <w:rPr>
          <w:rFonts w:ascii="Arial" w:hAnsi="Arial" w:cs="Arial"/>
          <w:sz w:val="28"/>
          <w:szCs w:val="28"/>
          <w:lang w:val="el-GR"/>
        </w:rPr>
        <w:t xml:space="preserve">με βάση πάντοτε τη μαρτυρία που κατόπιν αξιολόγησης έγινε δεκτή, </w:t>
      </w:r>
      <w:r>
        <w:rPr>
          <w:rFonts w:ascii="Arial" w:hAnsi="Arial" w:cs="Arial"/>
          <w:sz w:val="28"/>
          <w:szCs w:val="28"/>
          <w:lang w:val="el-GR"/>
        </w:rPr>
        <w:t xml:space="preserve">ούτε και το υπόβαθρο επί του οποίου βασίζεται η Ανταπαίτηση και οι σχετικές αξιώσεις των </w:t>
      </w:r>
      <w:proofErr w:type="spellStart"/>
      <w:r>
        <w:rPr>
          <w:rFonts w:ascii="Arial" w:hAnsi="Arial" w:cs="Arial"/>
          <w:sz w:val="28"/>
          <w:szCs w:val="28"/>
          <w:lang w:val="el-GR"/>
        </w:rPr>
        <w:t>Εφεσειόντων</w:t>
      </w:r>
      <w:proofErr w:type="spellEnd"/>
      <w:r w:rsidR="00784BCA">
        <w:rPr>
          <w:rFonts w:ascii="Arial" w:hAnsi="Arial" w:cs="Arial"/>
          <w:sz w:val="28"/>
          <w:szCs w:val="28"/>
          <w:lang w:val="el-GR"/>
        </w:rPr>
        <w:t xml:space="preserve"> </w:t>
      </w:r>
      <w:r w:rsidR="00E7733E">
        <w:rPr>
          <w:rFonts w:ascii="Arial" w:hAnsi="Arial" w:cs="Arial"/>
          <w:sz w:val="28"/>
          <w:szCs w:val="28"/>
          <w:lang w:val="el-GR"/>
        </w:rPr>
        <w:t>έχει</w:t>
      </w:r>
      <w:r w:rsidR="006F78C1">
        <w:rPr>
          <w:rFonts w:ascii="Arial" w:hAnsi="Arial" w:cs="Arial"/>
          <w:sz w:val="28"/>
          <w:szCs w:val="28"/>
          <w:lang w:val="el-GR"/>
        </w:rPr>
        <w:t xml:space="preserve"> </w:t>
      </w:r>
      <w:r w:rsidR="00784BCA">
        <w:rPr>
          <w:rFonts w:ascii="Arial" w:hAnsi="Arial" w:cs="Arial"/>
          <w:sz w:val="28"/>
          <w:szCs w:val="28"/>
          <w:lang w:val="el-GR"/>
        </w:rPr>
        <w:t xml:space="preserve"> </w:t>
      </w:r>
      <w:r w:rsidR="00E7733E">
        <w:rPr>
          <w:rFonts w:ascii="Arial" w:hAnsi="Arial" w:cs="Arial"/>
          <w:sz w:val="28"/>
          <w:szCs w:val="28"/>
          <w:lang w:val="el-GR"/>
        </w:rPr>
        <w:t>αποδειχθεί.</w:t>
      </w:r>
    </w:p>
    <w:p w14:paraId="3045F8B7" w14:textId="77777777" w:rsidR="0092474D" w:rsidRDefault="0092474D" w:rsidP="005B4561">
      <w:pPr>
        <w:spacing w:line="480" w:lineRule="auto"/>
        <w:ind w:right="-35"/>
        <w:jc w:val="both"/>
        <w:rPr>
          <w:rFonts w:ascii="Arial" w:hAnsi="Arial" w:cs="Arial"/>
          <w:sz w:val="28"/>
          <w:szCs w:val="28"/>
          <w:lang w:val="el-GR"/>
        </w:rPr>
      </w:pPr>
    </w:p>
    <w:p w14:paraId="07634F30" w14:textId="08ED3C3C" w:rsidR="0092474D" w:rsidRDefault="0092474D"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Εν </w:t>
      </w:r>
      <w:proofErr w:type="spellStart"/>
      <w:r>
        <w:rPr>
          <w:rFonts w:ascii="Arial" w:hAnsi="Arial" w:cs="Arial"/>
          <w:sz w:val="28"/>
          <w:szCs w:val="28"/>
          <w:lang w:val="el-GR"/>
        </w:rPr>
        <w:t>πρώτοις</w:t>
      </w:r>
      <w:proofErr w:type="spellEnd"/>
      <w:r w:rsidR="000A6A1D">
        <w:rPr>
          <w:rFonts w:ascii="Arial" w:hAnsi="Arial" w:cs="Arial"/>
          <w:sz w:val="28"/>
          <w:szCs w:val="28"/>
          <w:lang w:val="el-GR"/>
        </w:rPr>
        <w:t>,</w:t>
      </w:r>
      <w:r>
        <w:rPr>
          <w:rFonts w:ascii="Arial" w:hAnsi="Arial" w:cs="Arial"/>
          <w:sz w:val="28"/>
          <w:szCs w:val="28"/>
          <w:lang w:val="el-GR"/>
        </w:rPr>
        <w:t xml:space="preserve"> όπως ορθά επισημαίνεται από το πρωτόδικο Δικαστήριο, η όλη υπόθεση ξεκίνησε από τη δημιουργία εκσκαφής τον Οκτώβριο του 2007 για την οποία υπήρχε το παράπονο ότι επηρέαζε τα ακίνητα του Εφεσίβλητου ως επίσης</w:t>
      </w:r>
      <w:r w:rsidR="00AE641A">
        <w:rPr>
          <w:rFonts w:ascii="Arial" w:hAnsi="Arial" w:cs="Arial"/>
          <w:sz w:val="28"/>
          <w:szCs w:val="28"/>
          <w:lang w:val="el-GR"/>
        </w:rPr>
        <w:t>,</w:t>
      </w:r>
      <w:r>
        <w:rPr>
          <w:rFonts w:ascii="Arial" w:hAnsi="Arial" w:cs="Arial"/>
          <w:sz w:val="28"/>
          <w:szCs w:val="28"/>
          <w:lang w:val="el-GR"/>
        </w:rPr>
        <w:t xml:space="preserve"> και </w:t>
      </w:r>
      <w:r w:rsidR="006F78C1">
        <w:rPr>
          <w:rFonts w:ascii="Arial" w:hAnsi="Arial" w:cs="Arial"/>
          <w:sz w:val="28"/>
          <w:szCs w:val="28"/>
          <w:lang w:val="el-GR"/>
        </w:rPr>
        <w:t xml:space="preserve">από την </w:t>
      </w:r>
      <w:r>
        <w:rPr>
          <w:rFonts w:ascii="Arial" w:hAnsi="Arial" w:cs="Arial"/>
          <w:sz w:val="28"/>
          <w:szCs w:val="28"/>
          <w:lang w:val="el-GR"/>
        </w:rPr>
        <w:t>κατασκευή τοίχου αντιστήριξης για τον οποίο</w:t>
      </w:r>
      <w:r w:rsidR="000A6A1D">
        <w:rPr>
          <w:rFonts w:ascii="Arial" w:hAnsi="Arial" w:cs="Arial"/>
          <w:sz w:val="28"/>
          <w:szCs w:val="28"/>
          <w:lang w:val="el-GR"/>
        </w:rPr>
        <w:t>,</w:t>
      </w:r>
      <w:r>
        <w:rPr>
          <w:rFonts w:ascii="Arial" w:hAnsi="Arial" w:cs="Arial"/>
          <w:sz w:val="28"/>
          <w:szCs w:val="28"/>
          <w:lang w:val="el-GR"/>
        </w:rPr>
        <w:t xml:space="preserve"> επίσης</w:t>
      </w:r>
      <w:r w:rsidR="000A6A1D">
        <w:rPr>
          <w:rFonts w:ascii="Arial" w:hAnsi="Arial" w:cs="Arial"/>
          <w:sz w:val="28"/>
          <w:szCs w:val="28"/>
          <w:lang w:val="el-GR"/>
        </w:rPr>
        <w:t>,</w:t>
      </w:r>
      <w:r>
        <w:rPr>
          <w:rFonts w:ascii="Arial" w:hAnsi="Arial" w:cs="Arial"/>
          <w:sz w:val="28"/>
          <w:szCs w:val="28"/>
          <w:lang w:val="el-GR"/>
        </w:rPr>
        <w:t xml:space="preserve"> υπήρχε το παράπονο ότι επηρέαζε τα ακίνητα του Εφεσίβλητου</w:t>
      </w:r>
      <w:r w:rsidR="006F78C1">
        <w:rPr>
          <w:rFonts w:ascii="Arial" w:hAnsi="Arial" w:cs="Arial"/>
          <w:sz w:val="28"/>
          <w:szCs w:val="28"/>
          <w:lang w:val="el-GR"/>
        </w:rPr>
        <w:t>,</w:t>
      </w:r>
      <w:r>
        <w:rPr>
          <w:rFonts w:ascii="Arial" w:hAnsi="Arial" w:cs="Arial"/>
          <w:sz w:val="28"/>
          <w:szCs w:val="28"/>
          <w:lang w:val="el-GR"/>
        </w:rPr>
        <w:t xml:space="preserve"> τοίχος</w:t>
      </w:r>
      <w:r w:rsidR="006F78C1">
        <w:rPr>
          <w:rFonts w:ascii="Arial" w:hAnsi="Arial" w:cs="Arial"/>
          <w:sz w:val="28"/>
          <w:szCs w:val="28"/>
          <w:lang w:val="el-GR"/>
        </w:rPr>
        <w:t xml:space="preserve"> ο οποίος</w:t>
      </w:r>
      <w:r w:rsidR="000A6A1D">
        <w:rPr>
          <w:rFonts w:ascii="Arial" w:hAnsi="Arial" w:cs="Arial"/>
          <w:sz w:val="28"/>
          <w:szCs w:val="28"/>
          <w:lang w:val="el-GR"/>
        </w:rPr>
        <w:t>,</w:t>
      </w:r>
      <w:r>
        <w:rPr>
          <w:rFonts w:ascii="Arial" w:hAnsi="Arial" w:cs="Arial"/>
          <w:sz w:val="28"/>
          <w:szCs w:val="28"/>
          <w:lang w:val="el-GR"/>
        </w:rPr>
        <w:t xml:space="preserve"> με βάση την προσαχθείσα μαρτυρία</w:t>
      </w:r>
      <w:r w:rsidR="000A6A1D">
        <w:rPr>
          <w:rFonts w:ascii="Arial" w:hAnsi="Arial" w:cs="Arial"/>
          <w:sz w:val="28"/>
          <w:szCs w:val="28"/>
          <w:lang w:val="el-GR"/>
        </w:rPr>
        <w:t>,</w:t>
      </w:r>
      <w:r>
        <w:rPr>
          <w:rFonts w:ascii="Arial" w:hAnsi="Arial" w:cs="Arial"/>
          <w:sz w:val="28"/>
          <w:szCs w:val="28"/>
          <w:lang w:val="el-GR"/>
        </w:rPr>
        <w:t xml:space="preserve"> είχε ανεγερθεί χωρίς πολεοδομική άδεια και χωρίς άδεια οικοδομής.</w:t>
      </w:r>
      <w:r w:rsidR="000A6A1D">
        <w:rPr>
          <w:rFonts w:ascii="Arial" w:hAnsi="Arial" w:cs="Arial"/>
          <w:sz w:val="28"/>
          <w:szCs w:val="28"/>
          <w:lang w:val="el-GR"/>
        </w:rPr>
        <w:t xml:space="preserve"> Με βάση τη μαρτυρία των Μ.Ε.6, Μ.Υ.3 και Μ.Υ.6 και τ</w:t>
      </w:r>
      <w:r w:rsidR="00F936C2">
        <w:rPr>
          <w:rFonts w:ascii="Arial" w:hAnsi="Arial" w:cs="Arial"/>
          <w:sz w:val="28"/>
          <w:szCs w:val="28"/>
          <w:lang w:val="el-GR"/>
        </w:rPr>
        <w:t>α</w:t>
      </w:r>
      <w:r w:rsidR="00784BCA">
        <w:rPr>
          <w:rFonts w:ascii="Arial" w:hAnsi="Arial" w:cs="Arial"/>
          <w:sz w:val="28"/>
          <w:szCs w:val="28"/>
          <w:lang w:val="el-GR"/>
        </w:rPr>
        <w:t xml:space="preserve"> </w:t>
      </w:r>
      <w:r w:rsidR="000A6A1D" w:rsidRPr="00F936C2">
        <w:rPr>
          <w:rFonts w:ascii="Arial" w:hAnsi="Arial" w:cs="Arial"/>
          <w:b/>
          <w:sz w:val="28"/>
          <w:szCs w:val="28"/>
          <w:lang w:val="el-GR"/>
        </w:rPr>
        <w:t>Τεκμήρι</w:t>
      </w:r>
      <w:r w:rsidR="00F936C2">
        <w:rPr>
          <w:rFonts w:ascii="Arial" w:hAnsi="Arial" w:cs="Arial"/>
          <w:b/>
          <w:sz w:val="28"/>
          <w:szCs w:val="28"/>
          <w:lang w:val="el-GR"/>
        </w:rPr>
        <w:t>α</w:t>
      </w:r>
      <w:r w:rsidR="000A6A1D" w:rsidRPr="00F936C2">
        <w:rPr>
          <w:rFonts w:ascii="Arial" w:hAnsi="Arial" w:cs="Arial"/>
          <w:b/>
          <w:sz w:val="28"/>
          <w:szCs w:val="28"/>
          <w:lang w:val="el-GR"/>
        </w:rPr>
        <w:t xml:space="preserve"> 44</w:t>
      </w:r>
      <w:r w:rsidR="00784BCA">
        <w:rPr>
          <w:rFonts w:ascii="Arial" w:hAnsi="Arial" w:cs="Arial"/>
          <w:b/>
          <w:sz w:val="28"/>
          <w:szCs w:val="28"/>
          <w:lang w:val="el-GR"/>
        </w:rPr>
        <w:t xml:space="preserve"> </w:t>
      </w:r>
      <w:r w:rsidR="00F936C2" w:rsidRPr="00F936C2">
        <w:rPr>
          <w:rFonts w:ascii="Arial" w:hAnsi="Arial" w:cs="Arial"/>
          <w:sz w:val="28"/>
          <w:szCs w:val="28"/>
          <w:lang w:val="el-GR"/>
        </w:rPr>
        <w:t>και</w:t>
      </w:r>
      <w:r w:rsidR="00F936C2">
        <w:rPr>
          <w:rFonts w:ascii="Arial" w:hAnsi="Arial" w:cs="Arial"/>
          <w:b/>
          <w:sz w:val="28"/>
          <w:szCs w:val="28"/>
          <w:lang w:val="el-GR"/>
        </w:rPr>
        <w:t xml:space="preserve"> 57</w:t>
      </w:r>
      <w:r w:rsidR="00F936C2">
        <w:rPr>
          <w:rFonts w:ascii="Arial" w:hAnsi="Arial" w:cs="Arial"/>
          <w:sz w:val="28"/>
          <w:szCs w:val="28"/>
          <w:lang w:val="el-GR"/>
        </w:rPr>
        <w:t>,</w:t>
      </w:r>
      <w:r w:rsidR="000A6A1D">
        <w:rPr>
          <w:rFonts w:ascii="Arial" w:hAnsi="Arial" w:cs="Arial"/>
          <w:sz w:val="28"/>
          <w:szCs w:val="28"/>
          <w:lang w:val="el-GR"/>
        </w:rPr>
        <w:t xml:space="preserve"> προέκυψε ότι</w:t>
      </w:r>
      <w:r w:rsidR="00F936C2">
        <w:rPr>
          <w:rFonts w:ascii="Arial" w:hAnsi="Arial" w:cs="Arial"/>
          <w:sz w:val="28"/>
          <w:szCs w:val="28"/>
          <w:lang w:val="el-GR"/>
        </w:rPr>
        <w:t xml:space="preserve"> η Πολεοδομική Άδεια ΠΑΦ2088/2007</w:t>
      </w:r>
      <w:r w:rsidR="005F6916">
        <w:rPr>
          <w:rFonts w:ascii="Arial" w:hAnsi="Arial" w:cs="Arial"/>
          <w:sz w:val="28"/>
          <w:szCs w:val="28"/>
          <w:lang w:val="el-GR"/>
        </w:rPr>
        <w:t>,</w:t>
      </w:r>
      <w:r w:rsidR="00274F6D">
        <w:rPr>
          <w:rFonts w:ascii="Arial" w:hAnsi="Arial" w:cs="Arial"/>
          <w:sz w:val="28"/>
          <w:szCs w:val="28"/>
          <w:lang w:val="el-GR"/>
        </w:rPr>
        <w:t xml:space="preserve"> </w:t>
      </w:r>
      <w:r w:rsidR="005F6916" w:rsidRPr="005F6916">
        <w:rPr>
          <w:rFonts w:ascii="Arial" w:hAnsi="Arial" w:cs="Arial"/>
          <w:sz w:val="28"/>
          <w:szCs w:val="28"/>
          <w:lang w:val="el-GR"/>
        </w:rPr>
        <w:t>η ο</w:t>
      </w:r>
      <w:r w:rsidR="005F6916">
        <w:rPr>
          <w:rFonts w:ascii="Arial" w:hAnsi="Arial" w:cs="Arial"/>
          <w:sz w:val="28"/>
          <w:szCs w:val="28"/>
          <w:lang w:val="el-GR"/>
        </w:rPr>
        <w:t xml:space="preserve">ποία αφορούσε το νότιο μέρος του </w:t>
      </w:r>
      <w:r w:rsidR="00274F6D">
        <w:rPr>
          <w:rFonts w:ascii="Arial" w:hAnsi="Arial" w:cs="Arial"/>
          <w:sz w:val="28"/>
          <w:szCs w:val="28"/>
          <w:lang w:val="el-GR"/>
        </w:rPr>
        <w:t>Τ</w:t>
      </w:r>
      <w:r w:rsidR="005F6916">
        <w:rPr>
          <w:rFonts w:ascii="Arial" w:hAnsi="Arial" w:cs="Arial"/>
          <w:sz w:val="28"/>
          <w:szCs w:val="28"/>
          <w:lang w:val="el-GR"/>
        </w:rPr>
        <w:t xml:space="preserve">εμαχίου 604, </w:t>
      </w:r>
      <w:r w:rsidR="00F936C2">
        <w:rPr>
          <w:rFonts w:ascii="Arial" w:hAnsi="Arial" w:cs="Arial"/>
          <w:sz w:val="28"/>
          <w:szCs w:val="28"/>
          <w:lang w:val="el-GR"/>
        </w:rPr>
        <w:t>υποβλήθηκε στις 19/12/2007 και χορηγήθηκε στις 12/1/2009, ενώ η Άδεια Οικοδομής Β318/09 εγκρίθηκε στις 7/10/2010 αλλά εκδόθηκε στις 28/11/2013.</w:t>
      </w:r>
      <w:r w:rsidR="00971593">
        <w:rPr>
          <w:rFonts w:ascii="Arial" w:hAnsi="Arial" w:cs="Arial"/>
          <w:sz w:val="28"/>
          <w:szCs w:val="28"/>
          <w:lang w:val="el-GR"/>
        </w:rPr>
        <w:t xml:space="preserve"> Όσον δε αφορά τον τοίχο αντιστήριξης αυτός κατεδαφίστηκε κατόπιν υπόδειξης της </w:t>
      </w:r>
      <w:proofErr w:type="spellStart"/>
      <w:r w:rsidR="00274F6D">
        <w:rPr>
          <w:rFonts w:ascii="Arial" w:hAnsi="Arial" w:cs="Arial"/>
          <w:sz w:val="28"/>
          <w:szCs w:val="28"/>
          <w:lang w:val="el-GR"/>
        </w:rPr>
        <w:t>α</w:t>
      </w:r>
      <w:r w:rsidR="00971593">
        <w:rPr>
          <w:rFonts w:ascii="Arial" w:hAnsi="Arial" w:cs="Arial"/>
          <w:sz w:val="28"/>
          <w:szCs w:val="28"/>
          <w:lang w:val="el-GR"/>
        </w:rPr>
        <w:t>ρμοδίας</w:t>
      </w:r>
      <w:proofErr w:type="spellEnd"/>
      <w:r w:rsidR="00971593">
        <w:rPr>
          <w:rFonts w:ascii="Arial" w:hAnsi="Arial" w:cs="Arial"/>
          <w:sz w:val="28"/>
          <w:szCs w:val="28"/>
          <w:lang w:val="el-GR"/>
        </w:rPr>
        <w:t xml:space="preserve"> Αρχής</w:t>
      </w:r>
      <w:r w:rsidR="00EF441B">
        <w:rPr>
          <w:rFonts w:ascii="Arial" w:hAnsi="Arial" w:cs="Arial"/>
          <w:sz w:val="28"/>
          <w:szCs w:val="28"/>
          <w:lang w:val="el-GR"/>
        </w:rPr>
        <w:t xml:space="preserve"> (επιστολή </w:t>
      </w:r>
      <w:proofErr w:type="spellStart"/>
      <w:r w:rsidR="00EF441B">
        <w:rPr>
          <w:rFonts w:ascii="Arial" w:hAnsi="Arial" w:cs="Arial"/>
          <w:sz w:val="28"/>
          <w:szCs w:val="28"/>
          <w:lang w:val="el-GR"/>
        </w:rPr>
        <w:t>ημερ</w:t>
      </w:r>
      <w:proofErr w:type="spellEnd"/>
      <w:r w:rsidR="00EF441B">
        <w:rPr>
          <w:rFonts w:ascii="Arial" w:hAnsi="Arial" w:cs="Arial"/>
          <w:sz w:val="28"/>
          <w:szCs w:val="28"/>
          <w:lang w:val="el-GR"/>
        </w:rPr>
        <w:t xml:space="preserve">. </w:t>
      </w:r>
      <w:r w:rsidR="000209B1">
        <w:rPr>
          <w:rFonts w:ascii="Arial" w:hAnsi="Arial" w:cs="Arial"/>
          <w:sz w:val="28"/>
          <w:szCs w:val="28"/>
          <w:lang w:val="el-GR"/>
        </w:rPr>
        <w:t xml:space="preserve">8/9/2008) γύρω στα τέλη του 2008 από το Διευθυντή της </w:t>
      </w:r>
      <w:proofErr w:type="spellStart"/>
      <w:r w:rsidR="000209B1">
        <w:rPr>
          <w:rFonts w:ascii="Arial" w:hAnsi="Arial" w:cs="Arial"/>
          <w:sz w:val="28"/>
          <w:szCs w:val="28"/>
          <w:lang w:val="el-GR"/>
        </w:rPr>
        <w:t>Εφεσείουσας</w:t>
      </w:r>
      <w:proofErr w:type="spellEnd"/>
      <w:r w:rsidR="000209B1">
        <w:rPr>
          <w:rFonts w:ascii="Arial" w:hAnsi="Arial" w:cs="Arial"/>
          <w:sz w:val="28"/>
          <w:szCs w:val="28"/>
          <w:lang w:val="el-GR"/>
        </w:rPr>
        <w:t xml:space="preserve"> Εταιρείας </w:t>
      </w:r>
      <w:proofErr w:type="spellStart"/>
      <w:r w:rsidR="000209B1">
        <w:rPr>
          <w:rFonts w:ascii="Arial" w:hAnsi="Arial" w:cs="Arial"/>
          <w:sz w:val="28"/>
          <w:szCs w:val="28"/>
          <w:lang w:val="el-GR"/>
        </w:rPr>
        <w:t>αρ</w:t>
      </w:r>
      <w:proofErr w:type="spellEnd"/>
      <w:r w:rsidR="000209B1">
        <w:rPr>
          <w:rFonts w:ascii="Arial" w:hAnsi="Arial" w:cs="Arial"/>
          <w:sz w:val="28"/>
          <w:szCs w:val="28"/>
          <w:lang w:val="el-GR"/>
        </w:rPr>
        <w:t>.</w:t>
      </w:r>
      <w:r w:rsidR="00107DCE">
        <w:rPr>
          <w:rFonts w:ascii="Arial" w:hAnsi="Arial" w:cs="Arial"/>
          <w:sz w:val="28"/>
          <w:szCs w:val="28"/>
          <w:lang w:val="el-GR"/>
        </w:rPr>
        <w:t xml:space="preserve"> </w:t>
      </w:r>
      <w:r w:rsidR="000209B1">
        <w:rPr>
          <w:rFonts w:ascii="Arial" w:hAnsi="Arial" w:cs="Arial"/>
          <w:sz w:val="28"/>
          <w:szCs w:val="28"/>
          <w:lang w:val="el-GR"/>
        </w:rPr>
        <w:t>3, Μ.Υ.8.</w:t>
      </w:r>
    </w:p>
    <w:p w14:paraId="07E19B97" w14:textId="77777777" w:rsidR="00FA57B2" w:rsidRDefault="00FA57B2" w:rsidP="005B4561">
      <w:pPr>
        <w:spacing w:line="480" w:lineRule="auto"/>
        <w:ind w:right="-35"/>
        <w:jc w:val="both"/>
        <w:rPr>
          <w:rFonts w:ascii="Arial" w:hAnsi="Arial" w:cs="Arial"/>
          <w:sz w:val="28"/>
          <w:szCs w:val="28"/>
          <w:lang w:val="el-GR"/>
        </w:rPr>
      </w:pPr>
    </w:p>
    <w:p w14:paraId="751A9757" w14:textId="7018D37A" w:rsidR="00FA57B2" w:rsidRDefault="00FA57B2" w:rsidP="005B4561">
      <w:pPr>
        <w:spacing w:line="480" w:lineRule="auto"/>
        <w:ind w:right="-35"/>
        <w:jc w:val="both"/>
        <w:rPr>
          <w:rFonts w:ascii="Arial" w:hAnsi="Arial" w:cs="Arial"/>
          <w:sz w:val="28"/>
          <w:szCs w:val="28"/>
          <w:lang w:val="el-GR"/>
        </w:rPr>
      </w:pPr>
      <w:r>
        <w:rPr>
          <w:rFonts w:ascii="Arial" w:hAnsi="Arial" w:cs="Arial"/>
          <w:sz w:val="28"/>
          <w:szCs w:val="28"/>
          <w:lang w:val="el-GR"/>
        </w:rPr>
        <w:t>Ειδικότερα και όπως προέκυψε, μεταξύ άλλων και από τη μαρτυρία της Μ.Ε.7</w:t>
      </w:r>
      <w:r w:rsidR="006F78C1">
        <w:rPr>
          <w:rFonts w:ascii="Arial" w:hAnsi="Arial" w:cs="Arial"/>
          <w:sz w:val="28"/>
          <w:szCs w:val="28"/>
          <w:lang w:val="el-GR"/>
        </w:rPr>
        <w:t>,</w:t>
      </w:r>
      <w:r>
        <w:rPr>
          <w:rFonts w:ascii="Arial" w:hAnsi="Arial" w:cs="Arial"/>
          <w:sz w:val="28"/>
          <w:szCs w:val="28"/>
          <w:lang w:val="el-GR"/>
        </w:rPr>
        <w:t xml:space="preserve"> την οποία το Δικαστήριο αποδέχτηκε πλήρως, σε ό,τι αφορά την ανάπτυξη στο νότιο μέρος του </w:t>
      </w:r>
      <w:r w:rsidR="00274F6D">
        <w:rPr>
          <w:rFonts w:ascii="Arial" w:hAnsi="Arial" w:cs="Arial"/>
          <w:sz w:val="28"/>
          <w:szCs w:val="28"/>
          <w:lang w:val="el-GR"/>
        </w:rPr>
        <w:t>Τ</w:t>
      </w:r>
      <w:r>
        <w:rPr>
          <w:rFonts w:ascii="Arial" w:hAnsi="Arial" w:cs="Arial"/>
          <w:sz w:val="28"/>
          <w:szCs w:val="28"/>
          <w:lang w:val="el-GR"/>
        </w:rPr>
        <w:t>εμαχίου 604 όπου υπάρχει το σύνορο με τα τεμάχια του Εφεσίβλητου, δεν υπήρχε στα σχέδια που εγκρίθηκαν οποιαδήποτε πρόταση είτε για την εκσκαφή</w:t>
      </w:r>
      <w:r w:rsidR="00923081">
        <w:rPr>
          <w:rFonts w:ascii="Arial" w:hAnsi="Arial" w:cs="Arial"/>
          <w:sz w:val="28"/>
          <w:szCs w:val="28"/>
          <w:lang w:val="el-GR"/>
        </w:rPr>
        <w:t>,</w:t>
      </w:r>
      <w:r>
        <w:rPr>
          <w:rFonts w:ascii="Arial" w:hAnsi="Arial" w:cs="Arial"/>
          <w:sz w:val="28"/>
          <w:szCs w:val="28"/>
          <w:lang w:val="el-GR"/>
        </w:rPr>
        <w:t xml:space="preserve"> είτε για τον τοίχο αντιστήριξης. Είναι</w:t>
      </w:r>
      <w:r w:rsidR="00AE641A">
        <w:rPr>
          <w:rFonts w:ascii="Arial" w:hAnsi="Arial" w:cs="Arial"/>
          <w:sz w:val="28"/>
          <w:szCs w:val="28"/>
          <w:lang w:val="el-GR"/>
        </w:rPr>
        <w:t>,</w:t>
      </w:r>
      <w:r>
        <w:rPr>
          <w:rFonts w:ascii="Arial" w:hAnsi="Arial" w:cs="Arial"/>
          <w:sz w:val="28"/>
          <w:szCs w:val="28"/>
          <w:lang w:val="el-GR"/>
        </w:rPr>
        <w:t xml:space="preserve"> δε</w:t>
      </w:r>
      <w:r w:rsidR="00AE641A">
        <w:rPr>
          <w:rFonts w:ascii="Arial" w:hAnsi="Arial" w:cs="Arial"/>
          <w:sz w:val="28"/>
          <w:szCs w:val="28"/>
          <w:lang w:val="el-GR"/>
        </w:rPr>
        <w:t>,</w:t>
      </w:r>
      <w:r w:rsidR="00784BCA">
        <w:rPr>
          <w:rFonts w:ascii="Arial" w:hAnsi="Arial" w:cs="Arial"/>
          <w:sz w:val="28"/>
          <w:szCs w:val="28"/>
          <w:lang w:val="el-GR"/>
        </w:rPr>
        <w:t xml:space="preserve"> </w:t>
      </w:r>
      <w:r>
        <w:rPr>
          <w:rFonts w:ascii="Arial" w:hAnsi="Arial" w:cs="Arial"/>
          <w:sz w:val="28"/>
          <w:szCs w:val="28"/>
          <w:lang w:val="el-GR"/>
        </w:rPr>
        <w:t>γι</w:t>
      </w:r>
      <w:r w:rsidR="00107DCE">
        <w:rPr>
          <w:rFonts w:ascii="Arial" w:hAnsi="Arial" w:cs="Arial"/>
          <w:sz w:val="28"/>
          <w:szCs w:val="28"/>
          <w:lang w:val="el-GR"/>
        </w:rPr>
        <w:t xml:space="preserve">’ </w:t>
      </w:r>
      <w:r>
        <w:rPr>
          <w:rFonts w:ascii="Arial" w:hAnsi="Arial" w:cs="Arial"/>
          <w:sz w:val="28"/>
          <w:szCs w:val="28"/>
          <w:lang w:val="el-GR"/>
        </w:rPr>
        <w:t xml:space="preserve">αυτό το λόγο </w:t>
      </w:r>
      <w:r>
        <w:rPr>
          <w:rFonts w:ascii="Arial" w:hAnsi="Arial" w:cs="Arial"/>
          <w:sz w:val="28"/>
          <w:szCs w:val="28"/>
          <w:lang w:val="el-GR"/>
        </w:rPr>
        <w:lastRenderedPageBreak/>
        <w:t>που είχε σταλε</w:t>
      </w:r>
      <w:r w:rsidR="00AE641A">
        <w:rPr>
          <w:rFonts w:ascii="Arial" w:hAnsi="Arial" w:cs="Arial"/>
          <w:sz w:val="28"/>
          <w:szCs w:val="28"/>
          <w:lang w:val="el-GR"/>
        </w:rPr>
        <w:t xml:space="preserve">ί </w:t>
      </w:r>
      <w:r w:rsidR="00956D14">
        <w:rPr>
          <w:rFonts w:ascii="Arial" w:hAnsi="Arial" w:cs="Arial"/>
          <w:sz w:val="28"/>
          <w:szCs w:val="28"/>
          <w:lang w:val="el-GR"/>
        </w:rPr>
        <w:t xml:space="preserve">από την Πολεοδομική Αρχή </w:t>
      </w:r>
      <w:r w:rsidR="00AE641A">
        <w:rPr>
          <w:rFonts w:ascii="Arial" w:hAnsi="Arial" w:cs="Arial"/>
          <w:sz w:val="28"/>
          <w:szCs w:val="28"/>
          <w:lang w:val="el-GR"/>
        </w:rPr>
        <w:t xml:space="preserve">η </w:t>
      </w:r>
      <w:r w:rsidR="00956D14">
        <w:rPr>
          <w:rFonts w:ascii="Arial" w:hAnsi="Arial" w:cs="Arial"/>
          <w:sz w:val="28"/>
          <w:szCs w:val="28"/>
          <w:lang w:val="el-GR"/>
        </w:rPr>
        <w:t>Ε</w:t>
      </w:r>
      <w:r w:rsidR="00AE641A">
        <w:rPr>
          <w:rFonts w:ascii="Arial" w:hAnsi="Arial" w:cs="Arial"/>
          <w:sz w:val="28"/>
          <w:szCs w:val="28"/>
          <w:lang w:val="el-GR"/>
        </w:rPr>
        <w:t xml:space="preserve">ιδοποίηση </w:t>
      </w:r>
      <w:r w:rsidR="00956D14">
        <w:rPr>
          <w:rFonts w:ascii="Arial" w:hAnsi="Arial" w:cs="Arial"/>
          <w:sz w:val="28"/>
          <w:szCs w:val="28"/>
          <w:lang w:val="el-GR"/>
        </w:rPr>
        <w:t>Ε</w:t>
      </w:r>
      <w:r w:rsidR="00AE641A">
        <w:rPr>
          <w:rFonts w:ascii="Arial" w:hAnsi="Arial" w:cs="Arial"/>
          <w:sz w:val="28"/>
          <w:szCs w:val="28"/>
          <w:lang w:val="el-GR"/>
        </w:rPr>
        <w:t>πιβολής (</w:t>
      </w:r>
      <w:r w:rsidR="00AE641A" w:rsidRPr="00AE641A">
        <w:rPr>
          <w:rFonts w:ascii="Arial" w:hAnsi="Arial" w:cs="Arial"/>
          <w:b/>
          <w:sz w:val="28"/>
          <w:szCs w:val="28"/>
          <w:lang w:val="el-GR"/>
        </w:rPr>
        <w:t>Τεκμήρια 12Α</w:t>
      </w:r>
      <w:r w:rsidR="00AE641A">
        <w:rPr>
          <w:rFonts w:ascii="Arial" w:hAnsi="Arial" w:cs="Arial"/>
          <w:sz w:val="28"/>
          <w:szCs w:val="28"/>
          <w:lang w:val="el-GR"/>
        </w:rPr>
        <w:t xml:space="preserve"> και </w:t>
      </w:r>
      <w:r w:rsidR="00AE641A" w:rsidRPr="00AE641A">
        <w:rPr>
          <w:rFonts w:ascii="Arial" w:hAnsi="Arial" w:cs="Arial"/>
          <w:b/>
          <w:sz w:val="28"/>
          <w:szCs w:val="28"/>
          <w:lang w:val="el-GR"/>
        </w:rPr>
        <w:t>12Β</w:t>
      </w:r>
      <w:r w:rsidR="00AE641A">
        <w:rPr>
          <w:rFonts w:ascii="Arial" w:hAnsi="Arial" w:cs="Arial"/>
          <w:sz w:val="28"/>
          <w:szCs w:val="28"/>
          <w:lang w:val="el-GR"/>
        </w:rPr>
        <w:t>) ούτως ώστε να υποβληθούν σχετικές αιτήσεις.</w:t>
      </w:r>
    </w:p>
    <w:p w14:paraId="182CDA3F" w14:textId="77777777" w:rsidR="00AE641A" w:rsidRDefault="00AE641A" w:rsidP="005B4561">
      <w:pPr>
        <w:spacing w:line="480" w:lineRule="auto"/>
        <w:ind w:right="-35"/>
        <w:jc w:val="both"/>
        <w:rPr>
          <w:rFonts w:ascii="Arial" w:hAnsi="Arial" w:cs="Arial"/>
          <w:sz w:val="28"/>
          <w:szCs w:val="28"/>
          <w:lang w:val="el-GR"/>
        </w:rPr>
      </w:pPr>
    </w:p>
    <w:p w14:paraId="0BBD5D42" w14:textId="2E75374F" w:rsidR="00AE641A" w:rsidRDefault="00AE641A"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Στη βάση των πιο πάνω, ορθά το πρωτόδικο Δικαστήριο κατέληξε ότι ο ισχυρισμός </w:t>
      </w:r>
      <w:r w:rsidR="006F78C1">
        <w:rPr>
          <w:rFonts w:ascii="Arial" w:hAnsi="Arial" w:cs="Arial"/>
          <w:sz w:val="28"/>
          <w:szCs w:val="28"/>
          <w:lang w:val="el-GR"/>
        </w:rPr>
        <w:t xml:space="preserve">εκ μέρους </w:t>
      </w:r>
      <w:r>
        <w:rPr>
          <w:rFonts w:ascii="Arial" w:hAnsi="Arial" w:cs="Arial"/>
          <w:sz w:val="28"/>
          <w:szCs w:val="28"/>
          <w:lang w:val="el-GR"/>
        </w:rPr>
        <w:t xml:space="preserve">των </w:t>
      </w:r>
      <w:proofErr w:type="spellStart"/>
      <w:r>
        <w:rPr>
          <w:rFonts w:ascii="Arial" w:hAnsi="Arial" w:cs="Arial"/>
          <w:sz w:val="28"/>
          <w:szCs w:val="28"/>
          <w:lang w:val="el-GR"/>
        </w:rPr>
        <w:t>Εφεσειόντων</w:t>
      </w:r>
      <w:proofErr w:type="spellEnd"/>
      <w:r w:rsidR="00F37FB4">
        <w:rPr>
          <w:rFonts w:ascii="Arial" w:hAnsi="Arial" w:cs="Arial"/>
          <w:sz w:val="28"/>
          <w:szCs w:val="28"/>
          <w:lang w:val="el-GR"/>
        </w:rPr>
        <w:t>,</w:t>
      </w:r>
      <w:r>
        <w:rPr>
          <w:rFonts w:ascii="Arial" w:hAnsi="Arial" w:cs="Arial"/>
          <w:sz w:val="28"/>
          <w:szCs w:val="28"/>
          <w:lang w:val="el-GR"/>
        </w:rPr>
        <w:t xml:space="preserve"> ότι για τις πιο πάνω εργασίες η </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Εταιρεία </w:t>
      </w:r>
      <w:proofErr w:type="spellStart"/>
      <w:r>
        <w:rPr>
          <w:rFonts w:ascii="Arial" w:hAnsi="Arial" w:cs="Arial"/>
          <w:sz w:val="28"/>
          <w:szCs w:val="28"/>
          <w:lang w:val="el-GR"/>
        </w:rPr>
        <w:t>αρ</w:t>
      </w:r>
      <w:proofErr w:type="spellEnd"/>
      <w:r>
        <w:rPr>
          <w:rFonts w:ascii="Arial" w:hAnsi="Arial" w:cs="Arial"/>
          <w:sz w:val="28"/>
          <w:szCs w:val="28"/>
          <w:lang w:val="el-GR"/>
        </w:rPr>
        <w:t>. 3 είχε εξασφαλίσει όλες τις αναγκαίες άδειες</w:t>
      </w:r>
      <w:r w:rsidR="00F37FB4">
        <w:rPr>
          <w:rFonts w:ascii="Arial" w:hAnsi="Arial" w:cs="Arial"/>
          <w:sz w:val="28"/>
          <w:szCs w:val="28"/>
          <w:lang w:val="el-GR"/>
        </w:rPr>
        <w:t>,</w:t>
      </w:r>
      <w:r>
        <w:rPr>
          <w:rFonts w:ascii="Arial" w:hAnsi="Arial" w:cs="Arial"/>
          <w:sz w:val="28"/>
          <w:szCs w:val="28"/>
          <w:lang w:val="el-GR"/>
        </w:rPr>
        <w:t xml:space="preserve"> δεν είχε αποδειχθεί</w:t>
      </w:r>
      <w:r w:rsidR="00F37FB4">
        <w:rPr>
          <w:rFonts w:ascii="Arial" w:hAnsi="Arial" w:cs="Arial"/>
          <w:sz w:val="28"/>
          <w:szCs w:val="28"/>
          <w:lang w:val="el-GR"/>
        </w:rPr>
        <w:t>.</w:t>
      </w:r>
    </w:p>
    <w:p w14:paraId="7AAF738E" w14:textId="77777777" w:rsidR="00F37FB4" w:rsidRPr="009B6698" w:rsidRDefault="00F37FB4" w:rsidP="005B4561">
      <w:pPr>
        <w:spacing w:line="480" w:lineRule="auto"/>
        <w:ind w:right="-35"/>
        <w:jc w:val="both"/>
        <w:rPr>
          <w:rFonts w:ascii="Arial" w:hAnsi="Arial" w:cs="Arial"/>
          <w:sz w:val="28"/>
          <w:szCs w:val="28"/>
          <w:lang w:val="el-GR"/>
        </w:rPr>
      </w:pPr>
    </w:p>
    <w:p w14:paraId="37F112D6" w14:textId="39F27CCE" w:rsidR="00923081" w:rsidRPr="009B6698" w:rsidRDefault="00F37FB4" w:rsidP="005B4561">
      <w:pPr>
        <w:spacing w:line="480" w:lineRule="auto"/>
        <w:ind w:right="-35"/>
        <w:jc w:val="both"/>
        <w:rPr>
          <w:rFonts w:ascii="Arial" w:hAnsi="Arial" w:cs="Arial"/>
          <w:color w:val="000000"/>
          <w:sz w:val="28"/>
          <w:szCs w:val="28"/>
          <w:lang w:val="el-GR" w:eastAsia="el-GR" w:bidi="el-GR"/>
        </w:rPr>
      </w:pPr>
      <w:r w:rsidRPr="009B6698">
        <w:rPr>
          <w:rFonts w:ascii="Arial" w:hAnsi="Arial" w:cs="Arial"/>
          <w:sz w:val="28"/>
          <w:szCs w:val="28"/>
          <w:lang w:val="el-GR"/>
        </w:rPr>
        <w:t xml:space="preserve">Σε ό,τι </w:t>
      </w:r>
      <w:r w:rsidR="00506384">
        <w:rPr>
          <w:rFonts w:ascii="Arial" w:hAnsi="Arial" w:cs="Arial"/>
          <w:sz w:val="28"/>
          <w:szCs w:val="28"/>
          <w:lang w:val="el-GR"/>
        </w:rPr>
        <w:t xml:space="preserve">δε </w:t>
      </w:r>
      <w:r w:rsidRPr="009B6698">
        <w:rPr>
          <w:rFonts w:ascii="Arial" w:hAnsi="Arial" w:cs="Arial"/>
          <w:sz w:val="28"/>
          <w:szCs w:val="28"/>
          <w:lang w:val="el-GR"/>
        </w:rPr>
        <w:t xml:space="preserve">αφορά τον ισχυρισμό των </w:t>
      </w:r>
      <w:proofErr w:type="spellStart"/>
      <w:r w:rsidRPr="009B6698">
        <w:rPr>
          <w:rFonts w:ascii="Arial" w:hAnsi="Arial" w:cs="Arial"/>
          <w:sz w:val="28"/>
          <w:szCs w:val="28"/>
          <w:lang w:val="el-GR"/>
        </w:rPr>
        <w:t>Εφεσειόντων</w:t>
      </w:r>
      <w:proofErr w:type="spellEnd"/>
      <w:r w:rsidR="00784BCA">
        <w:rPr>
          <w:rFonts w:ascii="Arial" w:hAnsi="Arial" w:cs="Arial"/>
          <w:sz w:val="28"/>
          <w:szCs w:val="28"/>
          <w:lang w:val="el-GR"/>
        </w:rPr>
        <w:t xml:space="preserve"> </w:t>
      </w:r>
      <w:r w:rsidR="001156CB" w:rsidRPr="009B6698">
        <w:rPr>
          <w:rFonts w:ascii="Arial" w:hAnsi="Arial" w:cs="Arial"/>
          <w:sz w:val="28"/>
          <w:szCs w:val="28"/>
          <w:lang w:val="el-GR"/>
        </w:rPr>
        <w:t>ό</w:t>
      </w:r>
      <w:r w:rsidR="001156CB" w:rsidRPr="009B6698">
        <w:rPr>
          <w:rFonts w:ascii="Arial" w:hAnsi="Arial" w:cs="Arial"/>
          <w:color w:val="000000"/>
          <w:sz w:val="28"/>
          <w:szCs w:val="28"/>
          <w:lang w:val="el-GR" w:eastAsia="el-GR" w:bidi="el-GR"/>
        </w:rPr>
        <w:t>τι ο Ενάγ</w:t>
      </w:r>
      <w:r w:rsidR="00107DCE">
        <w:rPr>
          <w:rFonts w:ascii="Arial" w:hAnsi="Arial" w:cs="Arial"/>
          <w:color w:val="000000"/>
          <w:sz w:val="28"/>
          <w:szCs w:val="28"/>
          <w:lang w:val="el-GR" w:eastAsia="el-GR" w:bidi="el-GR"/>
        </w:rPr>
        <w:t>ων</w:t>
      </w:r>
      <w:r w:rsidR="003D202C">
        <w:rPr>
          <w:rFonts w:ascii="Arial" w:hAnsi="Arial" w:cs="Arial"/>
          <w:color w:val="000000"/>
          <w:sz w:val="28"/>
          <w:szCs w:val="28"/>
          <w:lang w:val="el-GR" w:eastAsia="el-GR" w:bidi="el-GR"/>
        </w:rPr>
        <w:t>/Εφεσίβλητος</w:t>
      </w:r>
      <w:r w:rsidR="001156CB" w:rsidRPr="009B6698">
        <w:rPr>
          <w:rFonts w:ascii="Arial" w:hAnsi="Arial" w:cs="Arial"/>
          <w:color w:val="000000"/>
          <w:sz w:val="28"/>
          <w:szCs w:val="28"/>
          <w:lang w:val="el-GR" w:eastAsia="el-GR" w:bidi="el-GR"/>
        </w:rPr>
        <w:t xml:space="preserve"> με τις καταγγελίες του και τις ενοχλήσεις του στα διάφορα </w:t>
      </w:r>
      <w:r w:rsidR="00506384">
        <w:rPr>
          <w:rFonts w:ascii="Arial" w:hAnsi="Arial" w:cs="Arial"/>
          <w:color w:val="000000"/>
          <w:sz w:val="28"/>
          <w:szCs w:val="28"/>
          <w:lang w:val="el-GR" w:eastAsia="el-GR" w:bidi="el-GR"/>
        </w:rPr>
        <w:t>Κ</w:t>
      </w:r>
      <w:r w:rsidR="001156CB" w:rsidRPr="009B6698">
        <w:rPr>
          <w:rFonts w:ascii="Arial" w:hAnsi="Arial" w:cs="Arial"/>
          <w:color w:val="000000"/>
          <w:sz w:val="28"/>
          <w:szCs w:val="28"/>
          <w:lang w:val="el-GR" w:eastAsia="el-GR" w:bidi="el-GR"/>
        </w:rPr>
        <w:t xml:space="preserve">υβερνητικά και άλλα </w:t>
      </w:r>
      <w:r w:rsidR="00506384">
        <w:rPr>
          <w:rFonts w:ascii="Arial" w:hAnsi="Arial" w:cs="Arial"/>
          <w:color w:val="000000"/>
          <w:sz w:val="28"/>
          <w:szCs w:val="28"/>
          <w:lang w:val="el-GR" w:eastAsia="el-GR" w:bidi="el-GR"/>
        </w:rPr>
        <w:t>Τ</w:t>
      </w:r>
      <w:r w:rsidR="001156CB" w:rsidRPr="009B6698">
        <w:rPr>
          <w:rFonts w:ascii="Arial" w:hAnsi="Arial" w:cs="Arial"/>
          <w:color w:val="000000"/>
          <w:sz w:val="28"/>
          <w:szCs w:val="28"/>
          <w:lang w:val="el-GR" w:eastAsia="el-GR" w:bidi="el-GR"/>
        </w:rPr>
        <w:t xml:space="preserve">μήματα και πρόσωπα δημιούργησε καθυστέρηση στις εργασίες της Εναγόμενης </w:t>
      </w:r>
      <w:proofErr w:type="spellStart"/>
      <w:r w:rsidR="00274F6D">
        <w:rPr>
          <w:rFonts w:ascii="Arial" w:hAnsi="Arial" w:cs="Arial"/>
          <w:color w:val="000000"/>
          <w:sz w:val="28"/>
          <w:szCs w:val="28"/>
          <w:lang w:val="el-GR" w:eastAsia="el-GR" w:bidi="el-GR"/>
        </w:rPr>
        <w:t>α</w:t>
      </w:r>
      <w:r w:rsidR="00274F6D">
        <w:rPr>
          <w:rFonts w:ascii="Arial" w:hAnsi="Arial" w:cs="Arial"/>
          <w:color w:val="000000"/>
          <w:sz w:val="28"/>
          <w:szCs w:val="28"/>
          <w:lang w:val="el-GR" w:bidi="en-US"/>
        </w:rPr>
        <w:t>ρ</w:t>
      </w:r>
      <w:proofErr w:type="spellEnd"/>
      <w:r w:rsidR="001156CB" w:rsidRPr="009B6698">
        <w:rPr>
          <w:rFonts w:ascii="Arial" w:hAnsi="Arial" w:cs="Arial"/>
          <w:color w:val="000000"/>
          <w:sz w:val="28"/>
          <w:szCs w:val="28"/>
          <w:lang w:val="el-GR" w:bidi="en-US"/>
        </w:rPr>
        <w:t>.</w:t>
      </w:r>
      <w:r w:rsidR="00274F6D">
        <w:rPr>
          <w:rFonts w:ascii="Arial" w:hAnsi="Arial" w:cs="Arial"/>
          <w:color w:val="000000"/>
          <w:sz w:val="28"/>
          <w:szCs w:val="28"/>
          <w:lang w:val="el-GR" w:bidi="en-US"/>
        </w:rPr>
        <w:t xml:space="preserve"> </w:t>
      </w:r>
      <w:r w:rsidR="001156CB" w:rsidRPr="009B6698">
        <w:rPr>
          <w:rFonts w:ascii="Arial" w:hAnsi="Arial" w:cs="Arial"/>
          <w:color w:val="000000"/>
          <w:sz w:val="28"/>
          <w:szCs w:val="28"/>
          <w:lang w:val="el-GR" w:eastAsia="el-GR" w:bidi="el-GR"/>
        </w:rPr>
        <w:t>3</w:t>
      </w:r>
      <w:r w:rsidR="003D202C">
        <w:rPr>
          <w:rFonts w:ascii="Arial" w:hAnsi="Arial" w:cs="Arial"/>
          <w:color w:val="000000"/>
          <w:sz w:val="28"/>
          <w:szCs w:val="28"/>
          <w:lang w:val="el-GR" w:eastAsia="el-GR" w:bidi="el-GR"/>
        </w:rPr>
        <w:t xml:space="preserve"> (</w:t>
      </w:r>
      <w:proofErr w:type="spellStart"/>
      <w:r w:rsidR="003D202C">
        <w:rPr>
          <w:rFonts w:ascii="Arial" w:hAnsi="Arial" w:cs="Arial"/>
          <w:color w:val="000000"/>
          <w:sz w:val="28"/>
          <w:szCs w:val="28"/>
          <w:lang w:val="el-GR" w:eastAsia="el-GR" w:bidi="el-GR"/>
        </w:rPr>
        <w:t>Εφεσείουσα</w:t>
      </w:r>
      <w:proofErr w:type="spellEnd"/>
      <w:r w:rsidR="003D202C">
        <w:rPr>
          <w:rFonts w:ascii="Arial" w:hAnsi="Arial" w:cs="Arial"/>
          <w:color w:val="000000"/>
          <w:sz w:val="28"/>
          <w:szCs w:val="28"/>
          <w:lang w:val="el-GR" w:eastAsia="el-GR" w:bidi="el-GR"/>
        </w:rPr>
        <w:t xml:space="preserve"> </w:t>
      </w:r>
      <w:proofErr w:type="spellStart"/>
      <w:r w:rsidR="003D202C">
        <w:rPr>
          <w:rFonts w:ascii="Arial" w:hAnsi="Arial" w:cs="Arial"/>
          <w:color w:val="000000"/>
          <w:sz w:val="28"/>
          <w:szCs w:val="28"/>
          <w:lang w:val="el-GR" w:eastAsia="el-GR" w:bidi="el-GR"/>
        </w:rPr>
        <w:t>αρ</w:t>
      </w:r>
      <w:proofErr w:type="spellEnd"/>
      <w:r w:rsidR="003D202C">
        <w:rPr>
          <w:rFonts w:ascii="Arial" w:hAnsi="Arial" w:cs="Arial"/>
          <w:color w:val="000000"/>
          <w:sz w:val="28"/>
          <w:szCs w:val="28"/>
          <w:lang w:val="el-GR" w:eastAsia="el-GR" w:bidi="el-GR"/>
        </w:rPr>
        <w:t>. 2)</w:t>
      </w:r>
      <w:r w:rsidR="001156CB" w:rsidRPr="009B6698">
        <w:rPr>
          <w:rFonts w:ascii="Arial" w:hAnsi="Arial" w:cs="Arial"/>
          <w:color w:val="000000"/>
          <w:sz w:val="28"/>
          <w:szCs w:val="28"/>
          <w:lang w:val="el-GR" w:eastAsia="el-GR" w:bidi="el-GR"/>
        </w:rPr>
        <w:t xml:space="preserve"> με αποτέλεσμα να μην προωθηθούν και π</w:t>
      </w:r>
      <w:r w:rsidR="00432135" w:rsidRPr="009B6698">
        <w:rPr>
          <w:rFonts w:ascii="Arial" w:hAnsi="Arial" w:cs="Arial"/>
          <w:color w:val="000000"/>
          <w:sz w:val="28"/>
          <w:szCs w:val="28"/>
          <w:lang w:val="el-GR" w:eastAsia="el-GR" w:bidi="el-GR"/>
        </w:rPr>
        <w:t>ω</w:t>
      </w:r>
      <w:r w:rsidR="001156CB" w:rsidRPr="009B6698">
        <w:rPr>
          <w:rFonts w:ascii="Arial" w:hAnsi="Arial" w:cs="Arial"/>
          <w:color w:val="000000"/>
          <w:sz w:val="28"/>
          <w:szCs w:val="28"/>
          <w:lang w:val="el-GR" w:eastAsia="el-GR" w:bidi="el-GR"/>
        </w:rPr>
        <w:t>ληθούν άλλες κατοικίες και έτσι</w:t>
      </w:r>
      <w:r w:rsidR="00432135" w:rsidRPr="009B6698">
        <w:rPr>
          <w:rFonts w:ascii="Arial" w:hAnsi="Arial" w:cs="Arial"/>
          <w:color w:val="000000"/>
          <w:sz w:val="28"/>
          <w:szCs w:val="28"/>
          <w:lang w:val="el-GR" w:eastAsia="el-GR" w:bidi="el-GR"/>
        </w:rPr>
        <w:t xml:space="preserve"> να μην μπορέσει να ολοκληρωθεί</w:t>
      </w:r>
      <w:r w:rsidR="001156CB" w:rsidRPr="009B6698">
        <w:rPr>
          <w:rFonts w:ascii="Arial" w:hAnsi="Arial" w:cs="Arial"/>
          <w:color w:val="000000"/>
          <w:sz w:val="28"/>
          <w:szCs w:val="28"/>
          <w:lang w:val="el-GR" w:eastAsia="el-GR" w:bidi="el-GR"/>
        </w:rPr>
        <w:t xml:space="preserve"> η ανάπτυξη των υπ</w:t>
      </w:r>
      <w:r w:rsidR="00274F6D">
        <w:rPr>
          <w:rFonts w:ascii="Arial" w:hAnsi="Arial" w:cs="Arial"/>
          <w:color w:val="000000"/>
          <w:sz w:val="28"/>
          <w:szCs w:val="28"/>
          <w:lang w:val="el-GR" w:eastAsia="el-GR" w:bidi="el-GR"/>
        </w:rPr>
        <w:t>όλοι</w:t>
      </w:r>
      <w:r w:rsidR="001156CB" w:rsidRPr="009B6698">
        <w:rPr>
          <w:rFonts w:ascii="Arial" w:hAnsi="Arial" w:cs="Arial"/>
          <w:color w:val="000000"/>
          <w:sz w:val="28"/>
          <w:szCs w:val="28"/>
          <w:lang w:val="el-GR" w:eastAsia="el-GR" w:bidi="el-GR"/>
        </w:rPr>
        <w:t xml:space="preserve">πων μεριδίων των τεμαχίων της </w:t>
      </w:r>
      <w:proofErr w:type="spellStart"/>
      <w:r w:rsidR="001156CB" w:rsidRPr="009B6698">
        <w:rPr>
          <w:rFonts w:ascii="Arial" w:hAnsi="Arial" w:cs="Arial"/>
          <w:color w:val="000000"/>
          <w:sz w:val="28"/>
          <w:szCs w:val="28"/>
          <w:lang w:val="el-GR" w:eastAsia="el-GR" w:bidi="el-GR"/>
        </w:rPr>
        <w:t>Εναγομένης</w:t>
      </w:r>
      <w:proofErr w:type="spellEnd"/>
      <w:r w:rsidR="00274F6D">
        <w:rPr>
          <w:rFonts w:ascii="Arial" w:hAnsi="Arial" w:cs="Arial"/>
          <w:color w:val="000000"/>
          <w:sz w:val="28"/>
          <w:szCs w:val="28"/>
          <w:lang w:val="el-GR" w:eastAsia="el-GR" w:bidi="el-GR"/>
        </w:rPr>
        <w:t xml:space="preserve"> </w:t>
      </w:r>
      <w:proofErr w:type="spellStart"/>
      <w:r w:rsidR="00274F6D">
        <w:rPr>
          <w:rFonts w:ascii="Arial" w:hAnsi="Arial" w:cs="Arial"/>
          <w:color w:val="000000"/>
          <w:sz w:val="28"/>
          <w:szCs w:val="28"/>
          <w:lang w:val="el-GR" w:eastAsia="el-GR" w:bidi="el-GR"/>
        </w:rPr>
        <w:t>αρ</w:t>
      </w:r>
      <w:proofErr w:type="spellEnd"/>
      <w:r w:rsidR="00274F6D">
        <w:rPr>
          <w:rFonts w:ascii="Arial" w:hAnsi="Arial" w:cs="Arial"/>
          <w:color w:val="000000"/>
          <w:sz w:val="28"/>
          <w:szCs w:val="28"/>
          <w:lang w:val="el-GR" w:eastAsia="el-GR" w:bidi="el-GR"/>
        </w:rPr>
        <w:t xml:space="preserve">. </w:t>
      </w:r>
      <w:r w:rsidR="001156CB" w:rsidRPr="009B6698">
        <w:rPr>
          <w:rFonts w:ascii="Arial" w:hAnsi="Arial" w:cs="Arial"/>
          <w:color w:val="000000"/>
          <w:sz w:val="28"/>
          <w:szCs w:val="28"/>
          <w:lang w:val="el-GR" w:eastAsia="el-GR" w:bidi="el-GR"/>
        </w:rPr>
        <w:t>3</w:t>
      </w:r>
      <w:r w:rsidR="003D202C">
        <w:rPr>
          <w:rFonts w:ascii="Arial" w:hAnsi="Arial" w:cs="Arial"/>
          <w:color w:val="000000"/>
          <w:sz w:val="28"/>
          <w:szCs w:val="28"/>
          <w:lang w:val="el-GR" w:eastAsia="el-GR" w:bidi="el-GR"/>
        </w:rPr>
        <w:t xml:space="preserve"> (</w:t>
      </w:r>
      <w:proofErr w:type="spellStart"/>
      <w:r w:rsidR="003D202C">
        <w:rPr>
          <w:rFonts w:ascii="Arial" w:hAnsi="Arial" w:cs="Arial"/>
          <w:color w:val="000000"/>
          <w:sz w:val="28"/>
          <w:szCs w:val="28"/>
          <w:lang w:val="el-GR" w:eastAsia="el-GR" w:bidi="el-GR"/>
        </w:rPr>
        <w:t>Εφεσείουσα</w:t>
      </w:r>
      <w:proofErr w:type="spellEnd"/>
      <w:r w:rsidR="003D202C">
        <w:rPr>
          <w:rFonts w:ascii="Arial" w:hAnsi="Arial" w:cs="Arial"/>
          <w:color w:val="000000"/>
          <w:sz w:val="28"/>
          <w:szCs w:val="28"/>
          <w:lang w:val="el-GR" w:eastAsia="el-GR" w:bidi="el-GR"/>
        </w:rPr>
        <w:t xml:space="preserve">      </w:t>
      </w:r>
      <w:proofErr w:type="spellStart"/>
      <w:r w:rsidR="003D202C">
        <w:rPr>
          <w:rFonts w:ascii="Arial" w:hAnsi="Arial" w:cs="Arial"/>
          <w:color w:val="000000"/>
          <w:sz w:val="28"/>
          <w:szCs w:val="28"/>
          <w:lang w:val="el-GR" w:eastAsia="el-GR" w:bidi="el-GR"/>
        </w:rPr>
        <w:t>αρ</w:t>
      </w:r>
      <w:proofErr w:type="spellEnd"/>
      <w:r w:rsidR="003D202C">
        <w:rPr>
          <w:rFonts w:ascii="Arial" w:hAnsi="Arial" w:cs="Arial"/>
          <w:color w:val="000000"/>
          <w:sz w:val="28"/>
          <w:szCs w:val="28"/>
          <w:lang w:val="el-GR" w:eastAsia="el-GR" w:bidi="el-GR"/>
        </w:rPr>
        <w:t>. 2)</w:t>
      </w:r>
      <w:r w:rsidR="00274F6D">
        <w:rPr>
          <w:rFonts w:ascii="Arial" w:hAnsi="Arial" w:cs="Arial"/>
          <w:color w:val="000000"/>
          <w:sz w:val="28"/>
          <w:szCs w:val="28"/>
          <w:lang w:val="el-GR" w:eastAsia="el-GR" w:bidi="el-GR"/>
        </w:rPr>
        <w:t>,</w:t>
      </w:r>
      <w:r w:rsidR="001156CB" w:rsidRPr="009B6698">
        <w:rPr>
          <w:rFonts w:ascii="Arial" w:hAnsi="Arial" w:cs="Arial"/>
          <w:color w:val="000000"/>
          <w:sz w:val="28"/>
          <w:szCs w:val="28"/>
          <w:lang w:val="el-GR" w:eastAsia="el-GR" w:bidi="el-GR"/>
        </w:rPr>
        <w:t xml:space="preserve"> σύμφωνα με τις μεταξύ της και της </w:t>
      </w:r>
      <w:proofErr w:type="spellStart"/>
      <w:r w:rsidR="001156CB" w:rsidRPr="009B6698">
        <w:rPr>
          <w:rFonts w:ascii="Arial" w:hAnsi="Arial" w:cs="Arial"/>
          <w:color w:val="000000"/>
          <w:sz w:val="28"/>
          <w:szCs w:val="28"/>
          <w:lang w:val="el-GR" w:eastAsia="el-GR" w:bidi="el-GR"/>
        </w:rPr>
        <w:t>Εναγομένης</w:t>
      </w:r>
      <w:proofErr w:type="spellEnd"/>
      <w:r w:rsidR="001156CB" w:rsidRPr="009B6698">
        <w:rPr>
          <w:rFonts w:ascii="Arial" w:hAnsi="Arial" w:cs="Arial"/>
          <w:color w:val="000000"/>
          <w:sz w:val="28"/>
          <w:szCs w:val="28"/>
          <w:lang w:val="el-GR" w:eastAsia="el-GR" w:bidi="el-GR"/>
        </w:rPr>
        <w:t xml:space="preserve"> </w:t>
      </w:r>
      <w:proofErr w:type="spellStart"/>
      <w:r w:rsidR="00274F6D">
        <w:rPr>
          <w:rFonts w:ascii="Arial" w:hAnsi="Arial" w:cs="Arial"/>
          <w:color w:val="000000"/>
          <w:sz w:val="28"/>
          <w:szCs w:val="28"/>
          <w:lang w:val="el-GR" w:eastAsia="el-GR" w:bidi="el-GR"/>
        </w:rPr>
        <w:t>αρ</w:t>
      </w:r>
      <w:proofErr w:type="spellEnd"/>
      <w:r w:rsidR="00274F6D">
        <w:rPr>
          <w:rFonts w:ascii="Arial" w:hAnsi="Arial" w:cs="Arial"/>
          <w:color w:val="000000"/>
          <w:sz w:val="28"/>
          <w:szCs w:val="28"/>
          <w:lang w:val="el-GR" w:eastAsia="el-GR" w:bidi="el-GR"/>
        </w:rPr>
        <w:t xml:space="preserve">. </w:t>
      </w:r>
      <w:r w:rsidR="001156CB" w:rsidRPr="009B6698">
        <w:rPr>
          <w:rFonts w:ascii="Arial" w:hAnsi="Arial" w:cs="Arial"/>
          <w:color w:val="000000"/>
          <w:sz w:val="28"/>
          <w:szCs w:val="28"/>
          <w:lang w:val="el-GR" w:eastAsia="el-GR" w:bidi="el-GR"/>
        </w:rPr>
        <w:t>2</w:t>
      </w:r>
      <w:r w:rsidR="003D202C">
        <w:rPr>
          <w:rFonts w:ascii="Arial" w:hAnsi="Arial" w:cs="Arial"/>
          <w:color w:val="000000"/>
          <w:sz w:val="28"/>
          <w:szCs w:val="28"/>
          <w:lang w:val="el-GR" w:eastAsia="el-GR" w:bidi="el-GR"/>
        </w:rPr>
        <w:t xml:space="preserve"> (</w:t>
      </w:r>
      <w:proofErr w:type="spellStart"/>
      <w:r w:rsidR="003D202C">
        <w:rPr>
          <w:rFonts w:ascii="Arial" w:hAnsi="Arial" w:cs="Arial"/>
          <w:color w:val="000000"/>
          <w:sz w:val="28"/>
          <w:szCs w:val="28"/>
          <w:lang w:val="el-GR" w:eastAsia="el-GR" w:bidi="el-GR"/>
        </w:rPr>
        <w:t>Εφεσείουσα</w:t>
      </w:r>
      <w:proofErr w:type="spellEnd"/>
      <w:r w:rsidR="003D202C">
        <w:rPr>
          <w:rFonts w:ascii="Arial" w:hAnsi="Arial" w:cs="Arial"/>
          <w:color w:val="000000"/>
          <w:sz w:val="28"/>
          <w:szCs w:val="28"/>
          <w:lang w:val="el-GR" w:eastAsia="el-GR" w:bidi="el-GR"/>
        </w:rPr>
        <w:t xml:space="preserve"> </w:t>
      </w:r>
      <w:proofErr w:type="spellStart"/>
      <w:r w:rsidR="003D202C">
        <w:rPr>
          <w:rFonts w:ascii="Arial" w:hAnsi="Arial" w:cs="Arial"/>
          <w:color w:val="000000"/>
          <w:sz w:val="28"/>
          <w:szCs w:val="28"/>
          <w:lang w:val="el-GR" w:eastAsia="el-GR" w:bidi="el-GR"/>
        </w:rPr>
        <w:t>αρ</w:t>
      </w:r>
      <w:proofErr w:type="spellEnd"/>
      <w:r w:rsidR="003D202C">
        <w:rPr>
          <w:rFonts w:ascii="Arial" w:hAnsi="Arial" w:cs="Arial"/>
          <w:color w:val="000000"/>
          <w:sz w:val="28"/>
          <w:szCs w:val="28"/>
          <w:lang w:val="el-GR" w:eastAsia="el-GR" w:bidi="el-GR"/>
        </w:rPr>
        <w:t>. 1)</w:t>
      </w:r>
      <w:r w:rsidR="001156CB" w:rsidRPr="009B6698">
        <w:rPr>
          <w:rFonts w:ascii="Arial" w:hAnsi="Arial" w:cs="Arial"/>
          <w:color w:val="000000"/>
          <w:sz w:val="28"/>
          <w:szCs w:val="28"/>
          <w:lang w:val="el-GR" w:eastAsia="el-GR" w:bidi="el-GR"/>
        </w:rPr>
        <w:t xml:space="preserve"> συμφων</w:t>
      </w:r>
      <w:r w:rsidR="00274F6D">
        <w:rPr>
          <w:rFonts w:ascii="Arial" w:hAnsi="Arial" w:cs="Arial"/>
          <w:color w:val="000000"/>
          <w:sz w:val="28"/>
          <w:szCs w:val="28"/>
          <w:lang w:val="el-GR" w:eastAsia="el-GR" w:bidi="el-GR"/>
        </w:rPr>
        <w:t>ίες</w:t>
      </w:r>
      <w:r w:rsidR="001156CB" w:rsidRPr="009B6698">
        <w:rPr>
          <w:rFonts w:ascii="Arial" w:hAnsi="Arial" w:cs="Arial"/>
          <w:color w:val="000000"/>
          <w:sz w:val="28"/>
          <w:szCs w:val="28"/>
          <w:lang w:val="el-GR" w:eastAsia="el-GR" w:bidi="el-GR"/>
        </w:rPr>
        <w:t>, ορθά το πρωτόδικο Δικαστήριο</w:t>
      </w:r>
      <w:r w:rsidR="00432135" w:rsidRPr="009B6698">
        <w:rPr>
          <w:rFonts w:ascii="Arial" w:hAnsi="Arial" w:cs="Arial"/>
          <w:color w:val="000000"/>
          <w:sz w:val="28"/>
          <w:szCs w:val="28"/>
          <w:lang w:val="el-GR" w:eastAsia="el-GR" w:bidi="el-GR"/>
        </w:rPr>
        <w:t>,</w:t>
      </w:r>
      <w:r w:rsidR="001156CB" w:rsidRPr="009B6698">
        <w:rPr>
          <w:rFonts w:ascii="Arial" w:hAnsi="Arial" w:cs="Arial"/>
          <w:color w:val="000000"/>
          <w:sz w:val="28"/>
          <w:szCs w:val="28"/>
          <w:lang w:val="el-GR" w:eastAsia="el-GR" w:bidi="el-GR"/>
        </w:rPr>
        <w:t xml:space="preserve"> στη βάση της μαρτυρίας που αποδέχτηκε</w:t>
      </w:r>
      <w:r w:rsidR="00432135" w:rsidRPr="009B6698">
        <w:rPr>
          <w:rFonts w:ascii="Arial" w:hAnsi="Arial" w:cs="Arial"/>
          <w:color w:val="000000"/>
          <w:sz w:val="28"/>
          <w:szCs w:val="28"/>
          <w:lang w:val="el-GR" w:eastAsia="el-GR" w:bidi="el-GR"/>
        </w:rPr>
        <w:t>, κατέληξε ότι</w:t>
      </w:r>
      <w:r w:rsidR="001156CB" w:rsidRPr="009B6698">
        <w:rPr>
          <w:rFonts w:ascii="Arial" w:hAnsi="Arial" w:cs="Arial"/>
          <w:color w:val="000000"/>
          <w:sz w:val="28"/>
          <w:szCs w:val="28"/>
          <w:lang w:val="el-GR" w:eastAsia="el-GR" w:bidi="el-GR"/>
        </w:rPr>
        <w:t xml:space="preserve"> δεν </w:t>
      </w:r>
      <w:proofErr w:type="spellStart"/>
      <w:r w:rsidR="001156CB" w:rsidRPr="009B6698">
        <w:rPr>
          <w:rFonts w:ascii="Arial" w:hAnsi="Arial" w:cs="Arial"/>
          <w:color w:val="000000"/>
          <w:sz w:val="28"/>
          <w:szCs w:val="28"/>
          <w:lang w:val="el-GR" w:eastAsia="el-GR" w:bidi="el-GR"/>
        </w:rPr>
        <w:t>προέκυπτε</w:t>
      </w:r>
      <w:proofErr w:type="spellEnd"/>
      <w:r w:rsidR="001156CB" w:rsidRPr="009B6698">
        <w:rPr>
          <w:rFonts w:ascii="Arial" w:hAnsi="Arial" w:cs="Arial"/>
          <w:color w:val="000000"/>
          <w:sz w:val="28"/>
          <w:szCs w:val="28"/>
          <w:lang w:val="el-GR" w:eastAsia="el-GR" w:bidi="el-GR"/>
        </w:rPr>
        <w:t xml:space="preserve"> οποιαδήποτε επιλήψιμη συμπεριφορά από μέρους του Εφεσίβλητου.</w:t>
      </w:r>
    </w:p>
    <w:p w14:paraId="366C6626" w14:textId="77777777" w:rsidR="00923081" w:rsidRPr="009B6698" w:rsidRDefault="00923081" w:rsidP="005B4561">
      <w:pPr>
        <w:spacing w:line="480" w:lineRule="auto"/>
        <w:ind w:right="-35"/>
        <w:jc w:val="both"/>
        <w:rPr>
          <w:rFonts w:ascii="Arial" w:hAnsi="Arial" w:cs="Arial"/>
          <w:color w:val="000000"/>
          <w:sz w:val="28"/>
          <w:szCs w:val="28"/>
          <w:lang w:val="el-GR" w:eastAsia="el-GR" w:bidi="el-GR"/>
        </w:rPr>
      </w:pPr>
    </w:p>
    <w:p w14:paraId="77978170" w14:textId="77777777" w:rsidR="00D67E2E" w:rsidRDefault="00D67E2E" w:rsidP="009B6698">
      <w:pPr>
        <w:spacing w:line="480" w:lineRule="auto"/>
        <w:ind w:right="-35"/>
        <w:jc w:val="both"/>
        <w:rPr>
          <w:rFonts w:ascii="Arial" w:hAnsi="Arial" w:cs="Arial"/>
          <w:color w:val="000000"/>
          <w:sz w:val="28"/>
          <w:szCs w:val="28"/>
          <w:lang w:val="el-GR" w:eastAsia="el-GR" w:bidi="el-GR"/>
        </w:rPr>
      </w:pPr>
      <w:r w:rsidRPr="009B6698">
        <w:rPr>
          <w:rFonts w:ascii="Arial" w:hAnsi="Arial" w:cs="Arial"/>
          <w:color w:val="000000"/>
          <w:sz w:val="28"/>
          <w:szCs w:val="28"/>
          <w:lang w:val="el-GR" w:eastAsia="el-GR" w:bidi="el-GR"/>
        </w:rPr>
        <w:t>Παραθέτουμε το σκεπτικό του πρωτόδικου Δικαστηρίου:</w:t>
      </w:r>
    </w:p>
    <w:p w14:paraId="21E4A9E0" w14:textId="77777777" w:rsidR="00784BCA" w:rsidRDefault="00784BCA" w:rsidP="009B6698">
      <w:pPr>
        <w:spacing w:line="480" w:lineRule="auto"/>
        <w:ind w:right="-35"/>
        <w:jc w:val="both"/>
        <w:rPr>
          <w:rFonts w:ascii="Arial" w:hAnsi="Arial" w:cs="Arial"/>
          <w:color w:val="000000"/>
          <w:sz w:val="28"/>
          <w:szCs w:val="28"/>
          <w:lang w:val="el-GR" w:eastAsia="el-GR" w:bidi="el-GR"/>
        </w:rPr>
      </w:pPr>
    </w:p>
    <w:p w14:paraId="0A4DAA64" w14:textId="3EE026D0" w:rsidR="00923081" w:rsidRPr="00815583" w:rsidRDefault="00923081" w:rsidP="00784BCA">
      <w:pPr>
        <w:spacing w:line="276" w:lineRule="auto"/>
        <w:ind w:left="426" w:right="390"/>
        <w:jc w:val="both"/>
        <w:rPr>
          <w:rFonts w:ascii="Arial" w:hAnsi="Arial" w:cs="Arial"/>
          <w:sz w:val="28"/>
          <w:szCs w:val="28"/>
          <w:lang w:val="el-GR"/>
        </w:rPr>
      </w:pPr>
      <w:r>
        <w:rPr>
          <w:rFonts w:ascii="Arial" w:eastAsia="Arial Unicode MS" w:hAnsi="Arial" w:cs="Arial"/>
          <w:color w:val="000000"/>
          <w:sz w:val="26"/>
          <w:szCs w:val="26"/>
          <w:lang w:val="el-GR" w:eastAsia="el-GR" w:bidi="el-GR"/>
        </w:rPr>
        <w:lastRenderedPageBreak/>
        <w:t>«</w:t>
      </w:r>
      <w:r w:rsidR="00D67E2E" w:rsidRPr="00815583">
        <w:rPr>
          <w:rFonts w:ascii="Arial" w:eastAsia="Arial Unicode MS" w:hAnsi="Arial" w:cs="Arial"/>
          <w:color w:val="000000"/>
          <w:sz w:val="28"/>
          <w:szCs w:val="28"/>
          <w:lang w:val="el-GR" w:eastAsia="el-GR" w:bidi="el-GR"/>
        </w:rPr>
        <w:t>Περαιτέρω όλοι οι μάρτυρες που σχετίζονται με τα πιο πάνω τμήματα, Μ.Ε.5, Μ.Ε</w:t>
      </w:r>
      <w:r w:rsidR="00274F6D">
        <w:rPr>
          <w:rFonts w:ascii="Arial" w:eastAsia="Arial Unicode MS" w:hAnsi="Arial" w:cs="Arial"/>
          <w:color w:val="000000"/>
          <w:sz w:val="28"/>
          <w:szCs w:val="28"/>
          <w:lang w:val="el-GR" w:eastAsia="el-GR" w:bidi="el-GR"/>
        </w:rPr>
        <w:t>.</w:t>
      </w:r>
      <w:r w:rsidR="00D67E2E" w:rsidRPr="00815583">
        <w:rPr>
          <w:rFonts w:ascii="Arial" w:eastAsia="Arial Unicode MS" w:hAnsi="Arial" w:cs="Arial"/>
          <w:color w:val="000000"/>
          <w:sz w:val="28"/>
          <w:szCs w:val="28"/>
          <w:lang w:val="el-GR" w:eastAsia="el-GR" w:bidi="el-GR"/>
        </w:rPr>
        <w:t>6, Μ.Ε.7, Μ.Ε.8, Μ.Υ.3, Μ.Υ.5 και Μ.Υ.6 (οι οποίοι να σημειωθεί με εντυπ</w:t>
      </w:r>
      <w:r w:rsidR="00107DCE" w:rsidRPr="00815583">
        <w:rPr>
          <w:rFonts w:ascii="Arial" w:eastAsia="Arial Unicode MS" w:hAnsi="Arial" w:cs="Arial"/>
          <w:color w:val="000000"/>
          <w:sz w:val="28"/>
          <w:szCs w:val="28"/>
          <w:lang w:val="el-GR" w:eastAsia="el-GR" w:bidi="el-GR"/>
        </w:rPr>
        <w:t>ωσί</w:t>
      </w:r>
      <w:r w:rsidR="00D67E2E" w:rsidRPr="00815583">
        <w:rPr>
          <w:rFonts w:ascii="Arial" w:eastAsia="Arial Unicode MS" w:hAnsi="Arial" w:cs="Arial"/>
          <w:color w:val="000000"/>
          <w:sz w:val="28"/>
          <w:szCs w:val="28"/>
          <w:lang w:val="el-GR" w:eastAsia="el-GR" w:bidi="el-GR"/>
        </w:rPr>
        <w:t>ασαν με την αμεσότητα και σαφήνεια που χαρακτήριζε τη μαρτυρία τους την οποία δέχομαι προβαίνοντας σε ανάλογα ευρήματα) έχουν αναφέρει τον τρόπο κα</w:t>
      </w:r>
      <w:r w:rsidR="00D67E2E" w:rsidRPr="00815583">
        <w:rPr>
          <w:rStyle w:val="Bodytext20"/>
          <w:sz w:val="28"/>
          <w:szCs w:val="28"/>
          <w:u w:val="none"/>
        </w:rPr>
        <w:t>ι το σκεπτ</w:t>
      </w:r>
      <w:r w:rsidR="00D67E2E" w:rsidRPr="00815583">
        <w:rPr>
          <w:rFonts w:ascii="Arial" w:eastAsia="Arial Unicode MS" w:hAnsi="Arial" w:cs="Arial"/>
          <w:color w:val="000000"/>
          <w:sz w:val="28"/>
          <w:szCs w:val="28"/>
          <w:lang w:val="el-GR" w:eastAsia="el-GR" w:bidi="el-GR"/>
        </w:rPr>
        <w:t>ικό των ενεργειών τους και δεν έχουν αναφέρει σε</w:t>
      </w:r>
      <w:r w:rsidR="00784BCA" w:rsidRPr="00815583">
        <w:rPr>
          <w:rFonts w:ascii="Arial" w:eastAsia="Arial Unicode MS" w:hAnsi="Arial" w:cs="Arial"/>
          <w:color w:val="000000"/>
          <w:sz w:val="28"/>
          <w:szCs w:val="28"/>
          <w:lang w:val="el-GR" w:eastAsia="el-GR" w:bidi="el-GR"/>
        </w:rPr>
        <w:t xml:space="preserve"> </w:t>
      </w:r>
      <w:r w:rsidR="00D67E2E" w:rsidRPr="00815583">
        <w:rPr>
          <w:rFonts w:ascii="Arial" w:eastAsia="Arial Unicode MS" w:hAnsi="Arial" w:cs="Arial"/>
          <w:color w:val="000000"/>
          <w:sz w:val="28"/>
          <w:szCs w:val="28"/>
          <w:lang w:val="el-GR" w:eastAsia="el-GR" w:bidi="el-GR"/>
        </w:rPr>
        <w:t>οποιαδήποτε περίπτωση ότι εν</w:t>
      </w:r>
      <w:r w:rsidRPr="00815583">
        <w:rPr>
          <w:rFonts w:ascii="Arial" w:eastAsia="Arial Unicode MS" w:hAnsi="Arial" w:cs="Arial"/>
          <w:color w:val="000000"/>
          <w:sz w:val="28"/>
          <w:szCs w:val="28"/>
          <w:lang w:val="el-GR" w:eastAsia="el-GR" w:bidi="el-GR"/>
        </w:rPr>
        <w:t>ήργησαν</w:t>
      </w:r>
      <w:r w:rsidR="00D67E2E" w:rsidRPr="00815583">
        <w:rPr>
          <w:rStyle w:val="Bodytext20"/>
          <w:sz w:val="28"/>
          <w:szCs w:val="28"/>
          <w:u w:val="none"/>
        </w:rPr>
        <w:t xml:space="preserve"> λό</w:t>
      </w:r>
      <w:r w:rsidRPr="00815583">
        <w:rPr>
          <w:rStyle w:val="Bodytext20"/>
          <w:sz w:val="28"/>
          <w:szCs w:val="28"/>
          <w:u w:val="none"/>
        </w:rPr>
        <w:t>γ</w:t>
      </w:r>
      <w:r w:rsidR="00D67E2E" w:rsidRPr="00815583">
        <w:rPr>
          <w:rStyle w:val="Bodytext20"/>
          <w:sz w:val="28"/>
          <w:szCs w:val="28"/>
          <w:u w:val="none"/>
        </w:rPr>
        <w:t>ω</w:t>
      </w:r>
      <w:r w:rsidR="00D67E2E" w:rsidRPr="00815583">
        <w:rPr>
          <w:rFonts w:ascii="Arial" w:eastAsia="Arial Unicode MS" w:hAnsi="Arial" w:cs="Arial"/>
          <w:color w:val="000000"/>
          <w:sz w:val="28"/>
          <w:szCs w:val="28"/>
          <w:lang w:val="el-GR" w:eastAsia="el-GR" w:bidi="el-GR"/>
        </w:rPr>
        <w:t xml:space="preserve"> οχλήσεων ή πιέσεων </w:t>
      </w:r>
      <w:r w:rsidR="00D67E2E" w:rsidRPr="00815583">
        <w:rPr>
          <w:rStyle w:val="Bodytext20"/>
          <w:sz w:val="28"/>
          <w:szCs w:val="28"/>
          <w:u w:val="none"/>
        </w:rPr>
        <w:t>το</w:t>
      </w:r>
      <w:r w:rsidR="00D67E2E" w:rsidRPr="00815583">
        <w:rPr>
          <w:rFonts w:ascii="Arial" w:eastAsia="Arial Unicode MS" w:hAnsi="Arial" w:cs="Arial"/>
          <w:color w:val="000000"/>
          <w:sz w:val="28"/>
          <w:szCs w:val="28"/>
          <w:lang w:val="el-GR" w:eastAsia="el-GR" w:bidi="el-GR"/>
        </w:rPr>
        <w:t xml:space="preserve">υ </w:t>
      </w:r>
      <w:r w:rsidR="00D67E2E" w:rsidRPr="00815583">
        <w:rPr>
          <w:rStyle w:val="Bodytext20"/>
          <w:sz w:val="28"/>
          <w:szCs w:val="28"/>
          <w:u w:val="none"/>
        </w:rPr>
        <w:t>Ενάγο</w:t>
      </w:r>
      <w:r w:rsidR="00D67E2E" w:rsidRPr="00815583">
        <w:rPr>
          <w:rFonts w:ascii="Arial" w:eastAsia="Arial Unicode MS" w:hAnsi="Arial" w:cs="Arial"/>
          <w:color w:val="000000"/>
          <w:sz w:val="28"/>
          <w:szCs w:val="28"/>
          <w:lang w:val="el-GR" w:eastAsia="el-GR" w:bidi="el-GR"/>
        </w:rPr>
        <w:t>ντα. Σίγουρα προκύπτει ότι η αφορμή υπήρξαν οι καταγγελίες του Ενάγοντα αλλά αυτό όπως έχουν αναφέρει ήταν ανάμεσα στα δικαιώματα του Ενάγοντα, δηλαδή να καταγγείλει ένα γεγονός, να ζητήσει την παρέμβαση των</w:t>
      </w:r>
      <w:r w:rsidRPr="00815583">
        <w:rPr>
          <w:rFonts w:ascii="Arial" w:hAnsi="Arial" w:cs="Arial"/>
          <w:color w:val="000000"/>
          <w:sz w:val="28"/>
          <w:szCs w:val="28"/>
          <w:lang w:val="el-GR" w:eastAsia="el-GR" w:bidi="el-GR"/>
        </w:rPr>
        <w:t xml:space="preserve"> αρχών, κλπ. Μόνο η Μ.Ε.7 ανέφερε ότι οι καταγγελίες του Ενάγοντα ίσως να επιτάχυναν την επιτόπια εξέταση του λειτουργού του τμήματος της. Αλλά κάτι τέτοιο δεν είναι επιλήψιμο. Δεν υπάρχει οποιαδήποτε μαρτυρία που να παραπέμπει σε οποιαδήποτε επιλήψιμη συμπεριφορά του </w:t>
      </w:r>
      <w:r w:rsidRPr="00815583">
        <w:rPr>
          <w:rStyle w:val="Bodytext20"/>
          <w:sz w:val="28"/>
          <w:szCs w:val="28"/>
          <w:u w:val="none"/>
        </w:rPr>
        <w:t>Ενά</w:t>
      </w:r>
      <w:r w:rsidRPr="00815583">
        <w:rPr>
          <w:rFonts w:ascii="Arial" w:hAnsi="Arial" w:cs="Arial"/>
          <w:color w:val="000000"/>
          <w:sz w:val="28"/>
          <w:szCs w:val="28"/>
          <w:lang w:val="el-GR" w:eastAsia="el-GR" w:bidi="el-GR"/>
        </w:rPr>
        <w:t>γοντα. Η μαρτυρία του Μ.Υ.8 (και της Μ.Υ.7) βασίζεται σε πιθανολογήσεις και δεν γίνεται αποδεκτή</w:t>
      </w:r>
      <w:r w:rsidR="0033255A">
        <w:rPr>
          <w:rFonts w:ascii="Arial" w:hAnsi="Arial" w:cs="Arial"/>
          <w:color w:val="000000"/>
          <w:sz w:val="28"/>
          <w:szCs w:val="28"/>
          <w:lang w:val="el-GR" w:eastAsia="el-GR" w:bidi="el-GR"/>
        </w:rPr>
        <w:t>.</w:t>
      </w:r>
      <w:r w:rsidRPr="00815583">
        <w:rPr>
          <w:rFonts w:ascii="Arial" w:hAnsi="Arial" w:cs="Arial"/>
          <w:color w:val="000000"/>
          <w:sz w:val="28"/>
          <w:szCs w:val="28"/>
          <w:lang w:val="el-GR" w:eastAsia="el-GR" w:bidi="el-GR"/>
        </w:rPr>
        <w:t>»</w:t>
      </w:r>
    </w:p>
    <w:p w14:paraId="608E65D0" w14:textId="77777777" w:rsidR="00D67E2E" w:rsidRPr="00815583" w:rsidRDefault="00D67E2E" w:rsidP="00784BCA">
      <w:pPr>
        <w:spacing w:line="276" w:lineRule="auto"/>
        <w:jc w:val="both"/>
        <w:rPr>
          <w:rFonts w:ascii="Arial" w:hAnsi="Arial" w:cs="Arial"/>
          <w:sz w:val="28"/>
          <w:szCs w:val="28"/>
          <w:lang w:val="el-GR"/>
        </w:rPr>
      </w:pPr>
    </w:p>
    <w:p w14:paraId="51E4D233" w14:textId="77777777" w:rsidR="00D67E2E" w:rsidRPr="00815583" w:rsidRDefault="00D67E2E" w:rsidP="00923081">
      <w:pPr>
        <w:spacing w:line="276" w:lineRule="auto"/>
        <w:jc w:val="both"/>
        <w:rPr>
          <w:rFonts w:ascii="Arial" w:hAnsi="Arial" w:cs="Arial"/>
          <w:sz w:val="28"/>
          <w:szCs w:val="28"/>
          <w:lang w:val="el-GR"/>
        </w:rPr>
      </w:pPr>
    </w:p>
    <w:p w14:paraId="66F6442E" w14:textId="178F6D1B" w:rsidR="002A631C" w:rsidRDefault="009B6698" w:rsidP="009B6698">
      <w:pPr>
        <w:spacing w:line="480" w:lineRule="auto"/>
        <w:ind w:right="-35"/>
        <w:jc w:val="both"/>
        <w:rPr>
          <w:rFonts w:ascii="Arial" w:hAnsi="Arial" w:cs="Arial"/>
          <w:sz w:val="28"/>
          <w:szCs w:val="28"/>
          <w:lang w:val="el-GR"/>
        </w:rPr>
      </w:pPr>
      <w:r w:rsidRPr="009B6698">
        <w:rPr>
          <w:rFonts w:ascii="Arial" w:hAnsi="Arial" w:cs="Arial"/>
          <w:sz w:val="28"/>
          <w:szCs w:val="28"/>
          <w:lang w:val="el-GR"/>
        </w:rPr>
        <w:t>Προβλήθηκε</w:t>
      </w:r>
      <w:r>
        <w:rPr>
          <w:rFonts w:ascii="Arial" w:hAnsi="Arial" w:cs="Arial"/>
          <w:sz w:val="28"/>
          <w:szCs w:val="28"/>
          <w:lang w:val="el-GR"/>
        </w:rPr>
        <w:t>,</w:t>
      </w:r>
      <w:r w:rsidRPr="009B6698">
        <w:rPr>
          <w:rFonts w:ascii="Arial" w:hAnsi="Arial" w:cs="Arial"/>
          <w:sz w:val="28"/>
          <w:szCs w:val="28"/>
          <w:lang w:val="el-GR"/>
        </w:rPr>
        <w:t xml:space="preserve"> ακόμη</w:t>
      </w:r>
      <w:r>
        <w:rPr>
          <w:rFonts w:ascii="Arial" w:hAnsi="Arial" w:cs="Arial"/>
          <w:sz w:val="28"/>
          <w:szCs w:val="28"/>
          <w:lang w:val="el-GR"/>
        </w:rPr>
        <w:t>,</w:t>
      </w:r>
      <w:r w:rsidR="00784BCA">
        <w:rPr>
          <w:rFonts w:ascii="Arial" w:hAnsi="Arial" w:cs="Arial"/>
          <w:sz w:val="28"/>
          <w:szCs w:val="28"/>
          <w:lang w:val="el-GR"/>
        </w:rPr>
        <w:t xml:space="preserve"> </w:t>
      </w:r>
      <w:r>
        <w:rPr>
          <w:rFonts w:ascii="Arial" w:hAnsi="Arial" w:cs="Arial"/>
          <w:sz w:val="28"/>
          <w:szCs w:val="28"/>
          <w:lang w:val="el-GR"/>
        </w:rPr>
        <w:t>ότι το πρωτόδικο Δικαστήριο αξιολόγησε λανθασμένα τη μαρτυρία της Μ.Υ.11</w:t>
      </w:r>
      <w:r w:rsidR="00552985">
        <w:rPr>
          <w:rFonts w:ascii="Arial" w:hAnsi="Arial" w:cs="Arial"/>
          <w:sz w:val="28"/>
          <w:szCs w:val="28"/>
          <w:lang w:val="el-GR"/>
        </w:rPr>
        <w:t xml:space="preserve">, Πολιτικού Μηχανικού και Μελετητή του Έργου,  η οποία κλήθηκε στο Δικαστήριο για σκοπούς </w:t>
      </w:r>
      <w:proofErr w:type="spellStart"/>
      <w:r w:rsidR="00552985">
        <w:rPr>
          <w:rFonts w:ascii="Arial" w:hAnsi="Arial" w:cs="Arial"/>
          <w:sz w:val="28"/>
          <w:szCs w:val="28"/>
          <w:lang w:val="el-GR"/>
        </w:rPr>
        <w:t>αντεξέτασης</w:t>
      </w:r>
      <w:proofErr w:type="spellEnd"/>
      <w:r w:rsidR="00552985">
        <w:rPr>
          <w:rFonts w:ascii="Arial" w:hAnsi="Arial" w:cs="Arial"/>
          <w:sz w:val="28"/>
          <w:szCs w:val="28"/>
          <w:lang w:val="el-GR"/>
        </w:rPr>
        <w:t xml:space="preserve"> επί δηλώσεως της την οποία μετέφερε άλλος μάρτυρας των </w:t>
      </w:r>
      <w:proofErr w:type="spellStart"/>
      <w:r w:rsidR="00552985">
        <w:rPr>
          <w:rFonts w:ascii="Arial" w:hAnsi="Arial" w:cs="Arial"/>
          <w:sz w:val="28"/>
          <w:szCs w:val="28"/>
          <w:lang w:val="el-GR"/>
        </w:rPr>
        <w:t>Εφεσειόντων</w:t>
      </w:r>
      <w:proofErr w:type="spellEnd"/>
      <w:r w:rsidR="002E7108">
        <w:rPr>
          <w:rFonts w:ascii="Arial" w:hAnsi="Arial" w:cs="Arial"/>
          <w:sz w:val="28"/>
          <w:szCs w:val="28"/>
          <w:lang w:val="el-GR"/>
        </w:rPr>
        <w:t xml:space="preserve"> και συγκεκριμένα ο Μ.Υ.8</w:t>
      </w:r>
      <w:r w:rsidR="00552985">
        <w:rPr>
          <w:rFonts w:ascii="Arial" w:hAnsi="Arial" w:cs="Arial"/>
          <w:sz w:val="28"/>
          <w:szCs w:val="28"/>
          <w:lang w:val="el-GR"/>
        </w:rPr>
        <w:t>. Αντεξεταζόμενη η Μ.Υ.11 από το συνήγορο του Εφεσίβλητου ανέφερε ότι, ενώ η ίδια όταν κατέθεσε στο Τμήμα Πολεοδομίας και Οικήσεως το σχέδιο του τοίχου αντιστήριξης ο εν λόγω τοίχος ήταν ευθύς (ίσιος), το εν λόγω Τμήμα</w:t>
      </w:r>
      <w:r w:rsidR="0073678C">
        <w:rPr>
          <w:rFonts w:ascii="Arial" w:hAnsi="Arial" w:cs="Arial"/>
          <w:sz w:val="28"/>
          <w:szCs w:val="28"/>
          <w:lang w:val="el-GR"/>
        </w:rPr>
        <w:t>,</w:t>
      </w:r>
      <w:r w:rsidR="00552985">
        <w:rPr>
          <w:rFonts w:ascii="Arial" w:hAnsi="Arial" w:cs="Arial"/>
          <w:sz w:val="28"/>
          <w:szCs w:val="28"/>
          <w:lang w:val="el-GR"/>
        </w:rPr>
        <w:t xml:space="preserve"> αρχές Ιουλίου του 2008</w:t>
      </w:r>
      <w:r w:rsidR="0073678C">
        <w:rPr>
          <w:rFonts w:ascii="Arial" w:hAnsi="Arial" w:cs="Arial"/>
          <w:sz w:val="28"/>
          <w:szCs w:val="28"/>
          <w:lang w:val="el-GR"/>
        </w:rPr>
        <w:t xml:space="preserve"> της υπέδειξε </w:t>
      </w:r>
      <w:r w:rsidR="00552985">
        <w:rPr>
          <w:rFonts w:ascii="Arial" w:hAnsi="Arial" w:cs="Arial"/>
          <w:sz w:val="28"/>
          <w:szCs w:val="28"/>
          <w:lang w:val="el-GR"/>
        </w:rPr>
        <w:t xml:space="preserve">ότι συγκεκριμένος  </w:t>
      </w:r>
      <w:r w:rsidR="002E7108">
        <w:rPr>
          <w:rFonts w:ascii="Arial" w:hAnsi="Arial" w:cs="Arial"/>
          <w:sz w:val="28"/>
          <w:szCs w:val="28"/>
          <w:lang w:val="el-GR"/>
        </w:rPr>
        <w:t>Λειτουργός του Τμήματος είχε πρόβλημα με τον ιδιοκτήτη των γειτονικών τεμαχίων και ότι θα έπρεπε να μεταβεί στο Τμήμα «</w:t>
      </w:r>
      <w:r w:rsidR="002E7108" w:rsidRPr="002E7108">
        <w:rPr>
          <w:rFonts w:ascii="Arial" w:hAnsi="Arial" w:cs="Arial"/>
          <w:i/>
          <w:iCs/>
          <w:sz w:val="28"/>
          <w:szCs w:val="28"/>
          <w:lang w:val="el-GR"/>
        </w:rPr>
        <w:t xml:space="preserve">για να </w:t>
      </w:r>
      <w:proofErr w:type="spellStart"/>
      <w:r w:rsidR="002E7108" w:rsidRPr="002E7108">
        <w:rPr>
          <w:rFonts w:ascii="Arial" w:hAnsi="Arial" w:cs="Arial"/>
          <w:i/>
          <w:iCs/>
          <w:sz w:val="28"/>
          <w:szCs w:val="28"/>
          <w:lang w:val="el-GR"/>
        </w:rPr>
        <w:t>δούν</w:t>
      </w:r>
      <w:proofErr w:type="spellEnd"/>
      <w:r w:rsidR="002E7108" w:rsidRPr="002E7108">
        <w:rPr>
          <w:rFonts w:ascii="Arial" w:hAnsi="Arial" w:cs="Arial"/>
          <w:i/>
          <w:iCs/>
          <w:sz w:val="28"/>
          <w:szCs w:val="28"/>
          <w:lang w:val="el-GR"/>
        </w:rPr>
        <w:t xml:space="preserve"> τι θα κάνουν</w:t>
      </w:r>
      <w:r w:rsidR="002E7108">
        <w:rPr>
          <w:rFonts w:ascii="Arial" w:hAnsi="Arial" w:cs="Arial"/>
          <w:sz w:val="28"/>
          <w:szCs w:val="28"/>
          <w:lang w:val="el-GR"/>
        </w:rPr>
        <w:t xml:space="preserve">». </w:t>
      </w:r>
      <w:r w:rsidR="0073678C">
        <w:rPr>
          <w:rFonts w:ascii="Arial" w:hAnsi="Arial" w:cs="Arial"/>
          <w:sz w:val="28"/>
          <w:szCs w:val="28"/>
          <w:lang w:val="el-GR"/>
        </w:rPr>
        <w:t>Όπως δε</w:t>
      </w:r>
      <w:r w:rsidR="002E7108">
        <w:rPr>
          <w:rFonts w:ascii="Arial" w:hAnsi="Arial" w:cs="Arial"/>
          <w:sz w:val="28"/>
          <w:szCs w:val="28"/>
          <w:lang w:val="el-GR"/>
        </w:rPr>
        <w:t xml:space="preserve"> περαιτέρω ανέφερε, παρά τις αντιρρήσεις της, της «</w:t>
      </w:r>
      <w:r w:rsidR="002E7108" w:rsidRPr="002E7108">
        <w:rPr>
          <w:rFonts w:ascii="Arial" w:hAnsi="Arial" w:cs="Arial"/>
          <w:i/>
          <w:iCs/>
          <w:sz w:val="28"/>
          <w:szCs w:val="28"/>
          <w:lang w:val="el-GR"/>
        </w:rPr>
        <w:t>επιβλήθηκε</w:t>
      </w:r>
      <w:r w:rsidR="002E7108">
        <w:rPr>
          <w:rFonts w:ascii="Arial" w:hAnsi="Arial" w:cs="Arial"/>
          <w:sz w:val="28"/>
          <w:szCs w:val="28"/>
          <w:lang w:val="el-GR"/>
        </w:rPr>
        <w:t xml:space="preserve">» κλιμακωτός (σκαλωτός) τοίχος σε </w:t>
      </w:r>
      <w:r w:rsidR="002E7108">
        <w:rPr>
          <w:rFonts w:ascii="Arial" w:hAnsi="Arial" w:cs="Arial"/>
          <w:sz w:val="28"/>
          <w:szCs w:val="28"/>
          <w:lang w:val="el-GR"/>
        </w:rPr>
        <w:lastRenderedPageBreak/>
        <w:t>δύο επίπεδα</w:t>
      </w:r>
      <w:r w:rsidR="0033255A">
        <w:rPr>
          <w:rFonts w:ascii="Arial" w:hAnsi="Arial" w:cs="Arial"/>
          <w:sz w:val="28"/>
          <w:szCs w:val="28"/>
          <w:lang w:val="el-GR"/>
        </w:rPr>
        <w:t>,</w:t>
      </w:r>
      <w:r w:rsidR="002E7108">
        <w:rPr>
          <w:rFonts w:ascii="Arial" w:hAnsi="Arial" w:cs="Arial"/>
          <w:sz w:val="28"/>
          <w:szCs w:val="28"/>
          <w:lang w:val="el-GR"/>
        </w:rPr>
        <w:t xml:space="preserve"> υπό την έννοια ότι θα έπρεπε οπωσδήποτε να κατασκευαστεί τέτοιος τοίχος.</w:t>
      </w:r>
    </w:p>
    <w:p w14:paraId="10A27ED7" w14:textId="77777777" w:rsidR="00391EF4" w:rsidRDefault="00391EF4" w:rsidP="009B6698">
      <w:pPr>
        <w:spacing w:line="480" w:lineRule="auto"/>
        <w:ind w:right="-35"/>
        <w:jc w:val="both"/>
        <w:rPr>
          <w:rFonts w:ascii="Arial" w:hAnsi="Arial" w:cs="Arial"/>
          <w:sz w:val="28"/>
          <w:szCs w:val="28"/>
          <w:lang w:val="el-GR"/>
        </w:rPr>
      </w:pPr>
    </w:p>
    <w:p w14:paraId="44E8C7AF" w14:textId="77777777" w:rsidR="00766386" w:rsidRDefault="00766386" w:rsidP="009B6698">
      <w:pPr>
        <w:spacing w:line="480" w:lineRule="auto"/>
        <w:ind w:right="-35"/>
        <w:jc w:val="both"/>
        <w:rPr>
          <w:rFonts w:ascii="Arial" w:hAnsi="Arial" w:cs="Arial"/>
          <w:sz w:val="28"/>
          <w:szCs w:val="28"/>
          <w:lang w:val="el-GR"/>
        </w:rPr>
      </w:pPr>
      <w:r>
        <w:rPr>
          <w:rFonts w:ascii="Arial" w:hAnsi="Arial" w:cs="Arial"/>
          <w:sz w:val="28"/>
          <w:szCs w:val="28"/>
          <w:lang w:val="el-GR"/>
        </w:rPr>
        <w:t>Το πρωτόδικο Δικαστήριο, αξιολογώντας τη μαρτυρία της, ανέφερε τα εξής:</w:t>
      </w:r>
    </w:p>
    <w:p w14:paraId="31416CA7" w14:textId="77777777" w:rsidR="001F45D7" w:rsidRDefault="001F45D7" w:rsidP="009B6698">
      <w:pPr>
        <w:spacing w:line="480" w:lineRule="auto"/>
        <w:ind w:right="-35"/>
        <w:jc w:val="both"/>
        <w:rPr>
          <w:rFonts w:ascii="Arial" w:hAnsi="Arial" w:cs="Arial"/>
          <w:sz w:val="28"/>
          <w:szCs w:val="28"/>
          <w:lang w:val="el-GR"/>
        </w:rPr>
      </w:pPr>
    </w:p>
    <w:p w14:paraId="35F2019C" w14:textId="77777777" w:rsidR="001F45D7" w:rsidRPr="00815583" w:rsidRDefault="001F45D7" w:rsidP="00107DCE">
      <w:pPr>
        <w:spacing w:line="276" w:lineRule="auto"/>
        <w:ind w:left="284" w:right="390"/>
        <w:jc w:val="both"/>
        <w:rPr>
          <w:rFonts w:ascii="Arial" w:hAnsi="Arial" w:cs="Arial"/>
          <w:sz w:val="28"/>
          <w:szCs w:val="28"/>
          <w:lang w:val="el-GR"/>
        </w:rPr>
      </w:pPr>
      <w:r w:rsidRPr="00815583">
        <w:rPr>
          <w:rFonts w:ascii="Arial" w:hAnsi="Arial" w:cs="Arial"/>
          <w:sz w:val="28"/>
          <w:szCs w:val="28"/>
          <w:lang w:val="el-GR"/>
        </w:rPr>
        <w:t>«Η μαρτυρία του Μ.Υ.11 δεν προσθέτει οτιδήποτε ούτε διαφοροποιεί τα δεδομένα. Το γεγονός ότι της ζητήθηκε να τροποποιήσει τα σχέδια της για κατασκευή κλιμακωτού τοίχου αντιστήριξης ήταν σύμφωνα με τις πρόνοιες της νομοθεσίας κάτι που παραδέχθηκε και η ίδια. Η ίδια βάσισε τη θέση της για κατασκευή «ίσιου» τοίχου αντιστήριξης στο γεγονός ότι υπάρχουν εξαιρέσεις και ότι έχουν δοθεί από την αρμόδια αρχή σε κάποιες περιπτώσεις άδειες για κατασκευή τέτοιων τοίχων. Ούτε το γεγονός ότι της λέχθηκε ότι υπήρχε καταγγελία από ιδιοκτήτη γειτονικού τεμαχίου διαφοροποιεί τα δεδομένα έχοντας υπόψη τα όσα έχουν λεχθεί πιο πάνω. Η ίδια η Μ.Υ.11 μπορεί να ανέφερε ότι είχε αντίρρηση για σχεδιασμό κλιμακωτού τοίχου αντιστήριξης αλλά συμμορφώθηκε με τις υποδείξεις της αρμόδιας αρχής και δεν έχει αναφέρει κατά τη μαρτυρία της ότι συμβούλευσε τους πελάτες της να αντιδράσουν (μέσω της νόμιμης οδού) με οποιοδήποτε τρόπο.»</w:t>
      </w:r>
    </w:p>
    <w:p w14:paraId="20348754" w14:textId="77777777" w:rsidR="001F45D7" w:rsidRPr="00815583" w:rsidRDefault="001F45D7" w:rsidP="001F45D7">
      <w:pPr>
        <w:spacing w:line="276" w:lineRule="auto"/>
        <w:ind w:left="284" w:right="674"/>
        <w:jc w:val="both"/>
        <w:rPr>
          <w:rFonts w:ascii="Arial" w:hAnsi="Arial" w:cs="Arial"/>
          <w:sz w:val="28"/>
          <w:szCs w:val="28"/>
          <w:lang w:val="el-GR"/>
        </w:rPr>
      </w:pPr>
    </w:p>
    <w:p w14:paraId="055B5ADC" w14:textId="77777777" w:rsidR="002820B9" w:rsidRDefault="002820B9" w:rsidP="009B6698">
      <w:pPr>
        <w:spacing w:line="480" w:lineRule="auto"/>
        <w:ind w:right="-35"/>
        <w:jc w:val="both"/>
        <w:rPr>
          <w:rFonts w:ascii="Arial" w:hAnsi="Arial" w:cs="Arial"/>
          <w:sz w:val="28"/>
          <w:szCs w:val="28"/>
          <w:lang w:val="el-GR"/>
        </w:rPr>
      </w:pPr>
    </w:p>
    <w:p w14:paraId="014EE15A" w14:textId="0A58A269" w:rsidR="00766386" w:rsidRDefault="00F36DDA" w:rsidP="009B6698">
      <w:pPr>
        <w:spacing w:line="480" w:lineRule="auto"/>
        <w:ind w:right="-35"/>
        <w:jc w:val="both"/>
        <w:rPr>
          <w:rFonts w:ascii="Arial" w:hAnsi="Arial" w:cs="Arial"/>
          <w:sz w:val="28"/>
          <w:szCs w:val="28"/>
          <w:lang w:val="el-GR"/>
        </w:rPr>
      </w:pPr>
      <w:r w:rsidRPr="00F36DDA">
        <w:rPr>
          <w:rFonts w:ascii="Arial" w:hAnsi="Arial" w:cs="Arial"/>
          <w:sz w:val="28"/>
          <w:szCs w:val="28"/>
          <w:lang w:val="el-GR"/>
        </w:rPr>
        <w:t xml:space="preserve">Δεν διαπιστώσαμε η αξιολόγηση του πρωτόδικου Δικαστηρίου να είναι πλημμελής. Αντιθέτως, οι διαπιστώσεις του πρωτόδικου Δικαστηρίου συνάδουν με την προσαχθείσα μαρτυρία και η αξιολόγηση δικαιολογήθηκε πλήρως επί στερεών παραμέτρων </w:t>
      </w:r>
      <w:r>
        <w:rPr>
          <w:rFonts w:ascii="Arial" w:hAnsi="Arial" w:cs="Arial"/>
          <w:sz w:val="28"/>
          <w:szCs w:val="28"/>
          <w:lang w:val="el-GR"/>
        </w:rPr>
        <w:t>με αποτέλεσμα να μην</w:t>
      </w:r>
      <w:r w:rsidRPr="00F36DDA">
        <w:rPr>
          <w:rFonts w:ascii="Arial" w:hAnsi="Arial" w:cs="Arial"/>
          <w:sz w:val="28"/>
          <w:szCs w:val="28"/>
          <w:lang w:val="el-GR"/>
        </w:rPr>
        <w:t xml:space="preserve"> παρέχονται περιθώρια επέμβασης μας.</w:t>
      </w:r>
    </w:p>
    <w:p w14:paraId="4A27DD5C" w14:textId="77777777" w:rsidR="00F36DDA" w:rsidRDefault="00F36DDA" w:rsidP="009B6698">
      <w:pPr>
        <w:spacing w:line="480" w:lineRule="auto"/>
        <w:ind w:right="-35"/>
        <w:jc w:val="both"/>
        <w:rPr>
          <w:rFonts w:ascii="Arial" w:hAnsi="Arial" w:cs="Arial"/>
          <w:sz w:val="28"/>
          <w:szCs w:val="28"/>
          <w:lang w:val="el-GR"/>
        </w:rPr>
      </w:pPr>
    </w:p>
    <w:p w14:paraId="7663FDF1" w14:textId="46769E9B" w:rsidR="002A631C" w:rsidRDefault="00F36DDA" w:rsidP="002B46A1">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Όσον αφορά τα ποσά που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αξίωναν μέσω της Ανταπαίτησης </w:t>
      </w:r>
      <w:r w:rsidR="00226336">
        <w:rPr>
          <w:rFonts w:ascii="Arial" w:hAnsi="Arial" w:cs="Arial"/>
          <w:sz w:val="28"/>
          <w:szCs w:val="28"/>
          <w:lang w:val="el-GR"/>
        </w:rPr>
        <w:t>τους, το πρωτόδικο Δικαστήριο ορθά καθοδηγούμενο από την πάγια νομολογία</w:t>
      </w:r>
      <w:r w:rsidR="004E45F7">
        <w:rPr>
          <w:rFonts w:ascii="Arial" w:hAnsi="Arial" w:cs="Arial"/>
          <w:sz w:val="28"/>
          <w:szCs w:val="28"/>
          <w:lang w:val="el-GR"/>
        </w:rPr>
        <w:t xml:space="preserve"> (</w:t>
      </w:r>
      <w:r w:rsidR="002B46A1">
        <w:rPr>
          <w:rFonts w:ascii="Arial" w:hAnsi="Arial" w:cs="Arial"/>
          <w:sz w:val="28"/>
          <w:szCs w:val="28"/>
          <w:lang w:val="el-GR"/>
        </w:rPr>
        <w:t xml:space="preserve">βλ. </w:t>
      </w:r>
      <w:r w:rsidR="002B46A1" w:rsidRPr="002B46A1">
        <w:rPr>
          <w:rFonts w:ascii="Arial" w:hAnsi="Arial" w:cs="Arial"/>
          <w:b/>
          <w:bCs/>
          <w:i/>
          <w:iCs/>
          <w:sz w:val="28"/>
          <w:szCs w:val="28"/>
          <w:lang w:val="en-US"/>
        </w:rPr>
        <w:t>Bonham</w:t>
      </w:r>
      <w:r w:rsidR="002B46A1" w:rsidRPr="00391EF4">
        <w:rPr>
          <w:rFonts w:ascii="Arial" w:hAnsi="Arial" w:cs="Arial"/>
          <w:b/>
          <w:bCs/>
          <w:i/>
          <w:iCs/>
          <w:sz w:val="28"/>
          <w:szCs w:val="28"/>
          <w:lang w:val="el-GR"/>
        </w:rPr>
        <w:t xml:space="preserve"> – </w:t>
      </w:r>
      <w:r w:rsidR="002B46A1" w:rsidRPr="002B46A1">
        <w:rPr>
          <w:rFonts w:ascii="Arial" w:hAnsi="Arial" w:cs="Arial"/>
          <w:b/>
          <w:bCs/>
          <w:i/>
          <w:iCs/>
          <w:sz w:val="28"/>
          <w:szCs w:val="28"/>
          <w:lang w:val="en-US"/>
        </w:rPr>
        <w:t>Carter</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v</w:t>
      </w:r>
      <w:r w:rsidR="002B46A1"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Hyde</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Park</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Hotel</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Ltd</w:t>
      </w:r>
      <w:r w:rsidR="002B46A1" w:rsidRPr="00391EF4">
        <w:rPr>
          <w:rFonts w:ascii="Arial" w:hAnsi="Arial" w:cs="Arial"/>
          <w:b/>
          <w:bCs/>
          <w:i/>
          <w:iCs/>
          <w:sz w:val="28"/>
          <w:szCs w:val="28"/>
          <w:lang w:val="el-GR"/>
        </w:rPr>
        <w:t xml:space="preserve"> [1948] 64 </w:t>
      </w:r>
      <w:r w:rsidR="002B46A1" w:rsidRPr="002B46A1">
        <w:rPr>
          <w:rFonts w:ascii="Arial" w:hAnsi="Arial" w:cs="Arial"/>
          <w:b/>
          <w:bCs/>
          <w:i/>
          <w:iCs/>
          <w:sz w:val="28"/>
          <w:szCs w:val="28"/>
          <w:lang w:val="en-US"/>
        </w:rPr>
        <w:t>T</w:t>
      </w:r>
      <w:r w:rsidR="002B46A1" w:rsidRPr="00391EF4">
        <w:rPr>
          <w:rFonts w:ascii="Arial" w:hAnsi="Arial" w:cs="Arial"/>
          <w:b/>
          <w:bCs/>
          <w:i/>
          <w:iCs/>
          <w:sz w:val="28"/>
          <w:szCs w:val="28"/>
          <w:lang w:val="el-GR"/>
        </w:rPr>
        <w:t>.</w:t>
      </w:r>
      <w:r w:rsidR="002B46A1" w:rsidRPr="002B46A1">
        <w:rPr>
          <w:rFonts w:ascii="Arial" w:hAnsi="Arial" w:cs="Arial"/>
          <w:b/>
          <w:bCs/>
          <w:i/>
          <w:iCs/>
          <w:sz w:val="28"/>
          <w:szCs w:val="28"/>
          <w:lang w:val="en-US"/>
        </w:rPr>
        <w:t>L</w:t>
      </w:r>
      <w:r w:rsidR="002B46A1" w:rsidRPr="00391EF4">
        <w:rPr>
          <w:rFonts w:ascii="Arial" w:hAnsi="Arial" w:cs="Arial"/>
          <w:b/>
          <w:bCs/>
          <w:i/>
          <w:iCs/>
          <w:sz w:val="28"/>
          <w:szCs w:val="28"/>
          <w:lang w:val="el-GR"/>
        </w:rPr>
        <w:t>.</w:t>
      </w:r>
      <w:r w:rsidR="002B46A1" w:rsidRPr="002B46A1">
        <w:rPr>
          <w:rFonts w:ascii="Arial" w:hAnsi="Arial" w:cs="Arial"/>
          <w:b/>
          <w:bCs/>
          <w:i/>
          <w:iCs/>
          <w:sz w:val="28"/>
          <w:szCs w:val="28"/>
          <w:lang w:val="en-US"/>
        </w:rPr>
        <w:t>R</w:t>
      </w:r>
      <w:r w:rsidR="002B46A1" w:rsidRPr="00391EF4">
        <w:rPr>
          <w:rFonts w:ascii="Arial" w:hAnsi="Arial" w:cs="Arial"/>
          <w:b/>
          <w:bCs/>
          <w:i/>
          <w:iCs/>
          <w:sz w:val="28"/>
          <w:szCs w:val="28"/>
          <w:lang w:val="el-GR"/>
        </w:rPr>
        <w:t>. 177</w:t>
      </w:r>
      <w:r w:rsidR="002B46A1" w:rsidRPr="00391EF4">
        <w:rPr>
          <w:rFonts w:ascii="Arial" w:hAnsi="Arial" w:cs="Arial"/>
          <w:sz w:val="28"/>
          <w:szCs w:val="28"/>
          <w:lang w:val="el-GR"/>
        </w:rPr>
        <w:t xml:space="preserve">, 178, </w:t>
      </w:r>
      <w:r w:rsidR="002B46A1">
        <w:rPr>
          <w:rFonts w:ascii="Arial" w:hAnsi="Arial" w:cs="Arial"/>
          <w:b/>
          <w:bCs/>
          <w:i/>
          <w:iCs/>
          <w:sz w:val="28"/>
          <w:szCs w:val="28"/>
          <w:lang w:val="el-GR"/>
        </w:rPr>
        <w:t>Ηρακλέους</w:t>
      </w:r>
      <w:r w:rsidR="00391EF4" w:rsidRPr="00391EF4">
        <w:rPr>
          <w:rFonts w:ascii="Arial" w:hAnsi="Arial" w:cs="Arial"/>
          <w:b/>
          <w:bCs/>
          <w:i/>
          <w:iCs/>
          <w:sz w:val="28"/>
          <w:szCs w:val="28"/>
          <w:lang w:val="el-GR"/>
        </w:rPr>
        <w:t xml:space="preserve"> </w:t>
      </w:r>
      <w:r w:rsidR="002B46A1">
        <w:rPr>
          <w:rFonts w:ascii="Arial" w:hAnsi="Arial" w:cs="Arial"/>
          <w:b/>
          <w:bCs/>
          <w:i/>
          <w:iCs/>
          <w:sz w:val="28"/>
          <w:szCs w:val="28"/>
          <w:lang w:val="el-GR"/>
        </w:rPr>
        <w:t>ν</w:t>
      </w:r>
      <w:r w:rsidR="002B46A1" w:rsidRPr="00391EF4">
        <w:rPr>
          <w:rFonts w:ascii="Arial" w:hAnsi="Arial" w:cs="Arial"/>
          <w:b/>
          <w:bCs/>
          <w:i/>
          <w:iCs/>
          <w:sz w:val="28"/>
          <w:szCs w:val="28"/>
          <w:lang w:val="el-GR"/>
        </w:rPr>
        <w:t xml:space="preserve">. </w:t>
      </w:r>
      <w:r w:rsidR="002B46A1">
        <w:rPr>
          <w:rFonts w:ascii="Arial" w:hAnsi="Arial" w:cs="Arial"/>
          <w:b/>
          <w:bCs/>
          <w:i/>
          <w:iCs/>
          <w:sz w:val="28"/>
          <w:szCs w:val="28"/>
          <w:lang w:val="el-GR"/>
        </w:rPr>
        <w:t>Πέτρου</w:t>
      </w:r>
      <w:r w:rsidR="002B46A1" w:rsidRPr="00391EF4">
        <w:rPr>
          <w:rFonts w:ascii="Arial" w:hAnsi="Arial" w:cs="Arial"/>
          <w:b/>
          <w:bCs/>
          <w:i/>
          <w:iCs/>
          <w:sz w:val="28"/>
          <w:szCs w:val="28"/>
          <w:lang w:val="el-GR"/>
        </w:rPr>
        <w:t xml:space="preserve"> (1984) 1 </w:t>
      </w:r>
      <w:r w:rsidR="002B46A1">
        <w:rPr>
          <w:rFonts w:ascii="Arial" w:hAnsi="Arial" w:cs="Arial"/>
          <w:b/>
          <w:bCs/>
          <w:i/>
          <w:iCs/>
          <w:sz w:val="28"/>
          <w:szCs w:val="28"/>
          <w:lang w:val="el-GR"/>
        </w:rPr>
        <w:t>Α</w:t>
      </w:r>
      <w:r w:rsidR="002B46A1" w:rsidRPr="00391EF4">
        <w:rPr>
          <w:rFonts w:ascii="Arial" w:hAnsi="Arial" w:cs="Arial"/>
          <w:b/>
          <w:bCs/>
          <w:i/>
          <w:iCs/>
          <w:sz w:val="28"/>
          <w:szCs w:val="28"/>
          <w:lang w:val="el-GR"/>
        </w:rPr>
        <w:t>.</w:t>
      </w:r>
      <w:r w:rsidR="002B46A1">
        <w:rPr>
          <w:rFonts w:ascii="Arial" w:hAnsi="Arial" w:cs="Arial"/>
          <w:b/>
          <w:bCs/>
          <w:i/>
          <w:iCs/>
          <w:sz w:val="28"/>
          <w:szCs w:val="28"/>
          <w:lang w:val="el-GR"/>
        </w:rPr>
        <w:t>Α</w:t>
      </w:r>
      <w:r w:rsidR="002B46A1" w:rsidRPr="00391EF4">
        <w:rPr>
          <w:rFonts w:ascii="Arial" w:hAnsi="Arial" w:cs="Arial"/>
          <w:b/>
          <w:bCs/>
          <w:i/>
          <w:iCs/>
          <w:sz w:val="28"/>
          <w:szCs w:val="28"/>
          <w:lang w:val="el-GR"/>
        </w:rPr>
        <w:t>.</w:t>
      </w:r>
      <w:r w:rsidR="002B46A1">
        <w:rPr>
          <w:rFonts w:ascii="Arial" w:hAnsi="Arial" w:cs="Arial"/>
          <w:b/>
          <w:bCs/>
          <w:i/>
          <w:iCs/>
          <w:sz w:val="28"/>
          <w:szCs w:val="28"/>
          <w:lang w:val="el-GR"/>
        </w:rPr>
        <w:t>Δ</w:t>
      </w:r>
      <w:r w:rsidR="002B46A1" w:rsidRPr="00391EF4">
        <w:rPr>
          <w:rFonts w:ascii="Arial" w:hAnsi="Arial" w:cs="Arial"/>
          <w:b/>
          <w:bCs/>
          <w:i/>
          <w:iCs/>
          <w:sz w:val="28"/>
          <w:szCs w:val="28"/>
          <w:lang w:val="el-GR"/>
        </w:rPr>
        <w:t xml:space="preserve">. 239, </w:t>
      </w:r>
      <w:r w:rsidR="002B46A1">
        <w:rPr>
          <w:rFonts w:ascii="Arial" w:hAnsi="Arial" w:cs="Arial"/>
          <w:b/>
          <w:bCs/>
          <w:i/>
          <w:iCs/>
          <w:sz w:val="28"/>
          <w:szCs w:val="28"/>
          <w:lang w:val="en-US"/>
        </w:rPr>
        <w:t>Cyprus</w:t>
      </w:r>
      <w:r w:rsidR="0033255A">
        <w:rPr>
          <w:rFonts w:ascii="Arial" w:hAnsi="Arial" w:cs="Arial"/>
          <w:b/>
          <w:bCs/>
          <w:i/>
          <w:iCs/>
          <w:sz w:val="28"/>
          <w:szCs w:val="28"/>
          <w:lang w:val="el-GR"/>
        </w:rPr>
        <w:t xml:space="preserve"> </w:t>
      </w:r>
      <w:r w:rsidR="002B46A1" w:rsidRPr="002B46A1">
        <w:rPr>
          <w:rFonts w:ascii="Arial" w:hAnsi="Arial" w:cs="Arial"/>
          <w:b/>
          <w:bCs/>
          <w:i/>
          <w:iCs/>
          <w:sz w:val="28"/>
          <w:szCs w:val="28"/>
          <w:lang w:val="en-US"/>
        </w:rPr>
        <w:t>Ag</w:t>
      </w:r>
      <w:r w:rsidR="002B46A1">
        <w:rPr>
          <w:rFonts w:ascii="Arial" w:hAnsi="Arial" w:cs="Arial"/>
          <w:b/>
          <w:bCs/>
          <w:i/>
          <w:iCs/>
          <w:sz w:val="28"/>
          <w:szCs w:val="28"/>
          <w:lang w:val="en-US"/>
        </w:rPr>
        <w:t>r</w:t>
      </w:r>
      <w:r w:rsidR="002B46A1" w:rsidRPr="002B46A1">
        <w:rPr>
          <w:rFonts w:ascii="Arial" w:hAnsi="Arial" w:cs="Arial"/>
          <w:b/>
          <w:bCs/>
          <w:i/>
          <w:iCs/>
          <w:sz w:val="28"/>
          <w:szCs w:val="28"/>
          <w:lang w:val="en-US"/>
        </w:rPr>
        <w:t>iculture</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and</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Transport</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Co</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Ltd</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and</w:t>
      </w:r>
      <w:r w:rsidR="00391EF4" w:rsidRPr="00391EF4">
        <w:rPr>
          <w:rFonts w:ascii="Arial" w:hAnsi="Arial" w:cs="Arial"/>
          <w:b/>
          <w:bCs/>
          <w:i/>
          <w:iCs/>
          <w:sz w:val="28"/>
          <w:szCs w:val="28"/>
          <w:lang w:val="el-GR"/>
        </w:rPr>
        <w:t xml:space="preserve"> </w:t>
      </w:r>
      <w:r w:rsidR="0033255A">
        <w:rPr>
          <w:rFonts w:ascii="Arial" w:hAnsi="Arial" w:cs="Arial"/>
          <w:b/>
          <w:bCs/>
          <w:i/>
          <w:iCs/>
          <w:sz w:val="28"/>
          <w:szCs w:val="28"/>
          <w:lang w:val="el-GR"/>
        </w:rPr>
        <w:t>Α</w:t>
      </w:r>
      <w:proofErr w:type="spellStart"/>
      <w:r w:rsidR="002B46A1" w:rsidRPr="002B46A1">
        <w:rPr>
          <w:rFonts w:ascii="Arial" w:hAnsi="Arial" w:cs="Arial"/>
          <w:b/>
          <w:bCs/>
          <w:i/>
          <w:iCs/>
          <w:sz w:val="28"/>
          <w:szCs w:val="28"/>
          <w:lang w:val="en-US"/>
        </w:rPr>
        <w:t>nother</w:t>
      </w:r>
      <w:proofErr w:type="spellEnd"/>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v</w:t>
      </w:r>
      <w:r w:rsidR="002B46A1" w:rsidRPr="00391EF4">
        <w:rPr>
          <w:rFonts w:ascii="Arial" w:hAnsi="Arial" w:cs="Arial"/>
          <w:b/>
          <w:bCs/>
          <w:i/>
          <w:iCs/>
          <w:sz w:val="28"/>
          <w:szCs w:val="28"/>
          <w:lang w:val="el-GR"/>
        </w:rPr>
        <w:t xml:space="preserve">. </w:t>
      </w:r>
      <w:r w:rsidR="002B46A1">
        <w:rPr>
          <w:rFonts w:ascii="Arial" w:hAnsi="Arial" w:cs="Arial"/>
          <w:b/>
          <w:bCs/>
          <w:i/>
          <w:iCs/>
          <w:sz w:val="28"/>
          <w:szCs w:val="28"/>
          <w:lang w:val="en-US"/>
        </w:rPr>
        <w:t>The</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Attorney</w:t>
      </w:r>
      <w:r w:rsidR="00391EF4" w:rsidRP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General</w:t>
      </w:r>
      <w:r w:rsidR="002B46A1" w:rsidRPr="00391EF4">
        <w:rPr>
          <w:rFonts w:ascii="Arial" w:hAnsi="Arial" w:cs="Arial"/>
          <w:b/>
          <w:bCs/>
          <w:i/>
          <w:iCs/>
          <w:sz w:val="28"/>
          <w:szCs w:val="28"/>
          <w:lang w:val="el-GR"/>
        </w:rPr>
        <w:t xml:space="preserve"> (1971) 1 </w:t>
      </w:r>
      <w:r w:rsidR="002B46A1" w:rsidRPr="002B46A1">
        <w:rPr>
          <w:rFonts w:ascii="Arial" w:hAnsi="Arial" w:cs="Arial"/>
          <w:b/>
          <w:bCs/>
          <w:i/>
          <w:iCs/>
          <w:sz w:val="28"/>
          <w:szCs w:val="28"/>
          <w:lang w:val="en-US"/>
        </w:rPr>
        <w:t>C</w:t>
      </w:r>
      <w:r w:rsidR="002B46A1" w:rsidRPr="00391EF4">
        <w:rPr>
          <w:rFonts w:ascii="Arial" w:hAnsi="Arial" w:cs="Arial"/>
          <w:b/>
          <w:bCs/>
          <w:i/>
          <w:iCs/>
          <w:sz w:val="28"/>
          <w:szCs w:val="28"/>
          <w:lang w:val="el-GR"/>
        </w:rPr>
        <w:t>.</w:t>
      </w:r>
      <w:r w:rsidR="002B46A1">
        <w:rPr>
          <w:rFonts w:ascii="Arial" w:hAnsi="Arial" w:cs="Arial"/>
          <w:b/>
          <w:bCs/>
          <w:i/>
          <w:iCs/>
          <w:sz w:val="28"/>
          <w:szCs w:val="28"/>
          <w:lang w:val="en-US"/>
        </w:rPr>
        <w:t>L</w:t>
      </w:r>
      <w:r w:rsidR="002B46A1" w:rsidRPr="00391EF4">
        <w:rPr>
          <w:rFonts w:ascii="Arial" w:hAnsi="Arial" w:cs="Arial"/>
          <w:b/>
          <w:bCs/>
          <w:i/>
          <w:iCs/>
          <w:sz w:val="28"/>
          <w:szCs w:val="28"/>
          <w:lang w:val="el-GR"/>
        </w:rPr>
        <w:t>.</w:t>
      </w:r>
      <w:r w:rsidR="002B46A1">
        <w:rPr>
          <w:rFonts w:ascii="Arial" w:hAnsi="Arial" w:cs="Arial"/>
          <w:b/>
          <w:bCs/>
          <w:i/>
          <w:iCs/>
          <w:sz w:val="28"/>
          <w:szCs w:val="28"/>
          <w:lang w:val="en-US"/>
        </w:rPr>
        <w:t>R</w:t>
      </w:r>
      <w:r w:rsidR="002B46A1" w:rsidRPr="00391EF4">
        <w:rPr>
          <w:rFonts w:ascii="Arial" w:hAnsi="Arial" w:cs="Arial"/>
          <w:b/>
          <w:bCs/>
          <w:i/>
          <w:iCs/>
          <w:sz w:val="28"/>
          <w:szCs w:val="28"/>
          <w:lang w:val="el-GR"/>
        </w:rPr>
        <w:t xml:space="preserve">. 267, </w:t>
      </w:r>
      <w:proofErr w:type="spellStart"/>
      <w:r w:rsidR="002B46A1" w:rsidRPr="002B46A1">
        <w:rPr>
          <w:rFonts w:ascii="Arial" w:hAnsi="Arial" w:cs="Arial"/>
          <w:b/>
          <w:bCs/>
          <w:i/>
          <w:iCs/>
          <w:sz w:val="28"/>
          <w:szCs w:val="28"/>
          <w:lang w:val="en-US"/>
        </w:rPr>
        <w:t>Papakokkinou</w:t>
      </w:r>
      <w:proofErr w:type="spellEnd"/>
      <w:r w:rsidR="00391EF4">
        <w:rPr>
          <w:rFonts w:ascii="Arial" w:hAnsi="Arial" w:cs="Arial"/>
          <w:b/>
          <w:bCs/>
          <w:i/>
          <w:iCs/>
          <w:sz w:val="28"/>
          <w:szCs w:val="28"/>
          <w:lang w:val="el-GR"/>
        </w:rPr>
        <w:t xml:space="preserve"> </w:t>
      </w:r>
      <w:r w:rsidR="002B46A1" w:rsidRPr="002B46A1">
        <w:rPr>
          <w:rFonts w:ascii="Arial" w:hAnsi="Arial" w:cs="Arial"/>
          <w:b/>
          <w:bCs/>
          <w:i/>
          <w:iCs/>
          <w:sz w:val="28"/>
          <w:szCs w:val="28"/>
          <w:lang w:val="en-US"/>
        </w:rPr>
        <w:t>v</w:t>
      </w:r>
      <w:r w:rsidR="002B46A1" w:rsidRPr="00391EF4">
        <w:rPr>
          <w:rFonts w:ascii="Arial" w:hAnsi="Arial" w:cs="Arial"/>
          <w:b/>
          <w:bCs/>
          <w:i/>
          <w:iCs/>
          <w:sz w:val="28"/>
          <w:szCs w:val="28"/>
          <w:lang w:val="el-GR"/>
        </w:rPr>
        <w:t xml:space="preserve">. </w:t>
      </w:r>
      <w:proofErr w:type="spellStart"/>
      <w:r w:rsidR="002B46A1">
        <w:rPr>
          <w:rFonts w:ascii="Arial" w:hAnsi="Arial" w:cs="Arial"/>
          <w:b/>
          <w:bCs/>
          <w:i/>
          <w:iCs/>
          <w:sz w:val="28"/>
          <w:szCs w:val="28"/>
          <w:lang w:val="en-US"/>
        </w:rPr>
        <w:t>Kanther</w:t>
      </w:r>
      <w:proofErr w:type="spellEnd"/>
      <w:r w:rsidR="002B46A1" w:rsidRPr="002B46A1">
        <w:rPr>
          <w:rFonts w:ascii="Arial" w:hAnsi="Arial" w:cs="Arial"/>
          <w:b/>
          <w:bCs/>
          <w:i/>
          <w:iCs/>
          <w:sz w:val="28"/>
          <w:szCs w:val="28"/>
          <w:lang w:val="el-GR"/>
        </w:rPr>
        <w:t xml:space="preserve"> (1982) 1 </w:t>
      </w:r>
      <w:r w:rsidR="002B46A1" w:rsidRPr="002B46A1">
        <w:rPr>
          <w:rFonts w:ascii="Arial" w:hAnsi="Arial" w:cs="Arial"/>
          <w:b/>
          <w:bCs/>
          <w:i/>
          <w:iCs/>
          <w:sz w:val="28"/>
          <w:szCs w:val="28"/>
          <w:lang w:val="en-US"/>
        </w:rPr>
        <w:t>C</w:t>
      </w:r>
      <w:r w:rsidR="002B46A1" w:rsidRPr="002B46A1">
        <w:rPr>
          <w:rFonts w:ascii="Arial" w:hAnsi="Arial" w:cs="Arial"/>
          <w:b/>
          <w:bCs/>
          <w:i/>
          <w:iCs/>
          <w:sz w:val="28"/>
          <w:szCs w:val="28"/>
          <w:lang w:val="el-GR"/>
        </w:rPr>
        <w:t>.</w:t>
      </w:r>
      <w:r w:rsidR="002B46A1">
        <w:rPr>
          <w:rFonts w:ascii="Arial" w:hAnsi="Arial" w:cs="Arial"/>
          <w:b/>
          <w:bCs/>
          <w:i/>
          <w:iCs/>
          <w:sz w:val="28"/>
          <w:szCs w:val="28"/>
          <w:lang w:val="en-US"/>
        </w:rPr>
        <w:t>L</w:t>
      </w:r>
      <w:r w:rsidR="002B46A1" w:rsidRPr="002B46A1">
        <w:rPr>
          <w:rFonts w:ascii="Arial" w:hAnsi="Arial" w:cs="Arial"/>
          <w:b/>
          <w:bCs/>
          <w:i/>
          <w:iCs/>
          <w:sz w:val="28"/>
          <w:szCs w:val="28"/>
          <w:lang w:val="el-GR"/>
        </w:rPr>
        <w:t>.</w:t>
      </w:r>
      <w:r w:rsidR="002B46A1">
        <w:rPr>
          <w:rFonts w:ascii="Arial" w:hAnsi="Arial" w:cs="Arial"/>
          <w:b/>
          <w:bCs/>
          <w:i/>
          <w:iCs/>
          <w:sz w:val="28"/>
          <w:szCs w:val="28"/>
          <w:lang w:val="en-US"/>
        </w:rPr>
        <w:t>R</w:t>
      </w:r>
      <w:r w:rsidR="002B46A1" w:rsidRPr="002B46A1">
        <w:rPr>
          <w:rFonts w:ascii="Arial" w:hAnsi="Arial" w:cs="Arial"/>
          <w:b/>
          <w:bCs/>
          <w:i/>
          <w:iCs/>
          <w:sz w:val="28"/>
          <w:szCs w:val="28"/>
          <w:lang w:val="el-GR"/>
        </w:rPr>
        <w:t>. 65</w:t>
      </w:r>
      <w:r w:rsidR="002B46A1">
        <w:rPr>
          <w:rFonts w:ascii="Arial" w:hAnsi="Arial" w:cs="Arial"/>
          <w:b/>
          <w:bCs/>
          <w:i/>
          <w:iCs/>
          <w:sz w:val="28"/>
          <w:szCs w:val="28"/>
          <w:lang w:val="el-GR"/>
        </w:rPr>
        <w:t xml:space="preserve">, </w:t>
      </w:r>
      <w:proofErr w:type="spellStart"/>
      <w:r w:rsidR="002B46A1">
        <w:rPr>
          <w:rFonts w:ascii="Arial" w:hAnsi="Arial" w:cs="Arial"/>
          <w:b/>
          <w:bCs/>
          <w:i/>
          <w:iCs/>
          <w:sz w:val="28"/>
          <w:szCs w:val="28"/>
          <w:lang w:val="el-GR"/>
        </w:rPr>
        <w:t>Kakoullou</w:t>
      </w:r>
      <w:proofErr w:type="spellEnd"/>
      <w:r w:rsidR="002B46A1">
        <w:rPr>
          <w:rFonts w:ascii="Arial" w:hAnsi="Arial" w:cs="Arial"/>
          <w:b/>
          <w:bCs/>
          <w:i/>
          <w:iCs/>
          <w:sz w:val="28"/>
          <w:szCs w:val="28"/>
          <w:lang w:val="el-GR"/>
        </w:rPr>
        <w:t xml:space="preserve"> v. </w:t>
      </w:r>
      <w:proofErr w:type="spellStart"/>
      <w:r w:rsidR="002B46A1">
        <w:rPr>
          <w:rFonts w:ascii="Arial" w:hAnsi="Arial" w:cs="Arial"/>
          <w:b/>
          <w:bCs/>
          <w:i/>
          <w:iCs/>
          <w:sz w:val="28"/>
          <w:szCs w:val="28"/>
          <w:lang w:val="el-GR"/>
        </w:rPr>
        <w:t>Kakoulli</w:t>
      </w:r>
      <w:proofErr w:type="spellEnd"/>
      <w:r w:rsidR="002B46A1">
        <w:rPr>
          <w:rFonts w:ascii="Arial" w:hAnsi="Arial" w:cs="Arial"/>
          <w:b/>
          <w:bCs/>
          <w:i/>
          <w:iCs/>
          <w:sz w:val="28"/>
          <w:szCs w:val="28"/>
          <w:lang w:val="el-GR"/>
        </w:rPr>
        <w:t xml:space="preserve"> (1985)</w:t>
      </w:r>
      <w:r w:rsidR="00107DCE">
        <w:rPr>
          <w:rFonts w:ascii="Arial" w:hAnsi="Arial" w:cs="Arial"/>
          <w:b/>
          <w:bCs/>
          <w:i/>
          <w:iCs/>
          <w:sz w:val="28"/>
          <w:szCs w:val="28"/>
          <w:lang w:val="el-GR"/>
        </w:rPr>
        <w:t xml:space="preserve">            </w:t>
      </w:r>
      <w:r w:rsidR="002B46A1">
        <w:rPr>
          <w:rFonts w:ascii="Arial" w:hAnsi="Arial" w:cs="Arial"/>
          <w:b/>
          <w:bCs/>
          <w:i/>
          <w:iCs/>
          <w:sz w:val="28"/>
          <w:szCs w:val="28"/>
          <w:lang w:val="el-GR"/>
        </w:rPr>
        <w:t xml:space="preserve">1 C.L.R. 355, </w:t>
      </w:r>
      <w:proofErr w:type="spellStart"/>
      <w:r w:rsidR="002B46A1">
        <w:rPr>
          <w:rFonts w:ascii="Arial" w:hAnsi="Arial" w:cs="Arial"/>
          <w:b/>
          <w:bCs/>
          <w:i/>
          <w:iCs/>
          <w:sz w:val="28"/>
          <w:szCs w:val="28"/>
          <w:lang w:val="el-GR"/>
        </w:rPr>
        <w:t>Κούνουνα</w:t>
      </w:r>
      <w:proofErr w:type="spellEnd"/>
      <w:r w:rsidR="002B46A1">
        <w:rPr>
          <w:rFonts w:ascii="Arial" w:hAnsi="Arial" w:cs="Arial"/>
          <w:b/>
          <w:bCs/>
          <w:i/>
          <w:iCs/>
          <w:sz w:val="28"/>
          <w:szCs w:val="28"/>
          <w:lang w:val="el-GR"/>
        </w:rPr>
        <w:t xml:space="preserve"> κ.ά. ν. Κώστας Κυριάκου &amp; Υιός </w:t>
      </w:r>
      <w:proofErr w:type="spellStart"/>
      <w:r w:rsidR="002B46A1">
        <w:rPr>
          <w:rFonts w:ascii="Arial" w:hAnsi="Arial" w:cs="Arial"/>
          <w:b/>
          <w:bCs/>
          <w:i/>
          <w:iCs/>
          <w:sz w:val="28"/>
          <w:szCs w:val="28"/>
          <w:lang w:val="el-GR"/>
        </w:rPr>
        <w:t>Λτδ</w:t>
      </w:r>
      <w:proofErr w:type="spellEnd"/>
      <w:r w:rsidR="002B46A1">
        <w:rPr>
          <w:rFonts w:ascii="Arial" w:hAnsi="Arial" w:cs="Arial"/>
          <w:b/>
          <w:bCs/>
          <w:i/>
          <w:iCs/>
          <w:sz w:val="28"/>
          <w:szCs w:val="28"/>
          <w:lang w:val="el-GR"/>
        </w:rPr>
        <w:t xml:space="preserve"> κ.ά. (2001) 1(Γ) Α.Α.Δ. 2126</w:t>
      </w:r>
      <w:r w:rsidR="004E45F7">
        <w:rPr>
          <w:rFonts w:ascii="Arial" w:hAnsi="Arial" w:cs="Arial"/>
          <w:sz w:val="28"/>
          <w:szCs w:val="28"/>
          <w:lang w:val="el-GR"/>
        </w:rPr>
        <w:t xml:space="preserve">) </w:t>
      </w:r>
      <w:r w:rsidR="00226336">
        <w:rPr>
          <w:rFonts w:ascii="Arial" w:hAnsi="Arial" w:cs="Arial"/>
          <w:sz w:val="28"/>
          <w:szCs w:val="28"/>
          <w:lang w:val="el-GR"/>
        </w:rPr>
        <w:t xml:space="preserve">περί αυστηρής απόδειξης των αποζημιώσεων, κατέληξε </w:t>
      </w:r>
      <w:r w:rsidR="00743FC8">
        <w:rPr>
          <w:rFonts w:ascii="Arial" w:hAnsi="Arial" w:cs="Arial"/>
          <w:sz w:val="28"/>
          <w:szCs w:val="28"/>
          <w:lang w:val="el-GR"/>
        </w:rPr>
        <w:t xml:space="preserve">ότι η αξίωση για </w:t>
      </w:r>
      <w:r w:rsidR="00226336">
        <w:rPr>
          <w:rFonts w:ascii="Arial" w:hAnsi="Arial" w:cs="Arial"/>
          <w:sz w:val="28"/>
          <w:szCs w:val="28"/>
          <w:lang w:val="el-GR"/>
        </w:rPr>
        <w:t xml:space="preserve">το ποσό των €130.000 που αφορούσε </w:t>
      </w:r>
      <w:r w:rsidR="00784BCA">
        <w:rPr>
          <w:rFonts w:ascii="Arial" w:hAnsi="Arial" w:cs="Arial"/>
          <w:sz w:val="28"/>
          <w:szCs w:val="28"/>
          <w:lang w:val="el-GR"/>
        </w:rPr>
        <w:t>σ</w:t>
      </w:r>
      <w:r w:rsidR="00226336">
        <w:rPr>
          <w:rFonts w:ascii="Arial" w:hAnsi="Arial" w:cs="Arial"/>
          <w:sz w:val="28"/>
          <w:szCs w:val="28"/>
          <w:lang w:val="el-GR"/>
        </w:rPr>
        <w:t xml:space="preserve">το αναμενόμενο, με βάση τους ισχυρισμούς του Μ.Υ.8, κέρδος της </w:t>
      </w:r>
      <w:proofErr w:type="spellStart"/>
      <w:r w:rsidR="00226336">
        <w:rPr>
          <w:rFonts w:ascii="Arial" w:hAnsi="Arial" w:cs="Arial"/>
          <w:sz w:val="28"/>
          <w:szCs w:val="28"/>
          <w:lang w:val="el-GR"/>
        </w:rPr>
        <w:t>Εφεσείουσας</w:t>
      </w:r>
      <w:proofErr w:type="spellEnd"/>
      <w:r w:rsidR="00226336">
        <w:rPr>
          <w:rFonts w:ascii="Arial" w:hAnsi="Arial" w:cs="Arial"/>
          <w:sz w:val="28"/>
          <w:szCs w:val="28"/>
          <w:lang w:val="el-GR"/>
        </w:rPr>
        <w:t xml:space="preserve"> Εταιρείας </w:t>
      </w:r>
      <w:proofErr w:type="spellStart"/>
      <w:r w:rsidR="00226336">
        <w:rPr>
          <w:rFonts w:ascii="Arial" w:hAnsi="Arial" w:cs="Arial"/>
          <w:sz w:val="28"/>
          <w:szCs w:val="28"/>
          <w:lang w:val="el-GR"/>
        </w:rPr>
        <w:t>αρ</w:t>
      </w:r>
      <w:proofErr w:type="spellEnd"/>
      <w:r w:rsidR="00226336">
        <w:rPr>
          <w:rFonts w:ascii="Arial" w:hAnsi="Arial" w:cs="Arial"/>
          <w:sz w:val="28"/>
          <w:szCs w:val="28"/>
          <w:lang w:val="el-GR"/>
        </w:rPr>
        <w:t>. 3 σε ενδεχόμενη πώληση μιας κατοικίας</w:t>
      </w:r>
      <w:r w:rsidR="004E45F7">
        <w:rPr>
          <w:rFonts w:ascii="Arial" w:hAnsi="Arial" w:cs="Arial"/>
          <w:sz w:val="28"/>
          <w:szCs w:val="28"/>
          <w:lang w:val="el-GR"/>
        </w:rPr>
        <w:t>,</w:t>
      </w:r>
      <w:r w:rsidR="00226336">
        <w:rPr>
          <w:rFonts w:ascii="Arial" w:hAnsi="Arial" w:cs="Arial"/>
          <w:sz w:val="28"/>
          <w:szCs w:val="28"/>
          <w:lang w:val="el-GR"/>
        </w:rPr>
        <w:t xml:space="preserve"> δεν </w:t>
      </w:r>
      <w:r w:rsidR="00743FC8">
        <w:rPr>
          <w:rFonts w:ascii="Arial" w:hAnsi="Arial" w:cs="Arial"/>
          <w:sz w:val="28"/>
          <w:szCs w:val="28"/>
          <w:lang w:val="el-GR"/>
        </w:rPr>
        <w:t>είχε αποδειχθεί με</w:t>
      </w:r>
      <w:r w:rsidR="00226336">
        <w:rPr>
          <w:rFonts w:ascii="Arial" w:hAnsi="Arial" w:cs="Arial"/>
          <w:sz w:val="28"/>
          <w:szCs w:val="28"/>
          <w:lang w:val="el-GR"/>
        </w:rPr>
        <w:t xml:space="preserve"> ικανοποιητική μαρτυρία.</w:t>
      </w:r>
      <w:r w:rsidR="00743FC8">
        <w:rPr>
          <w:rFonts w:ascii="Arial" w:hAnsi="Arial" w:cs="Arial"/>
          <w:sz w:val="28"/>
          <w:szCs w:val="28"/>
          <w:lang w:val="el-GR"/>
        </w:rPr>
        <w:t xml:space="preserve"> Και τούτο στη βάση του ότι η απλή και μόνο αναφορά σε ενδεχόμενη πώληση μιας κατοικίας και σε ένα ποσό ως αναμενόμενο κέρδος, δεν συνιστούσε ικανοποιητική μαρτυρία.</w:t>
      </w:r>
    </w:p>
    <w:p w14:paraId="0BBFE092" w14:textId="77777777" w:rsidR="002820B9" w:rsidRDefault="002820B9" w:rsidP="002B46A1">
      <w:pPr>
        <w:spacing w:line="480" w:lineRule="auto"/>
        <w:ind w:right="-35"/>
        <w:jc w:val="both"/>
        <w:rPr>
          <w:rFonts w:ascii="Arial" w:hAnsi="Arial" w:cs="Arial"/>
          <w:sz w:val="28"/>
          <w:szCs w:val="28"/>
          <w:lang w:val="el-GR"/>
        </w:rPr>
      </w:pPr>
    </w:p>
    <w:p w14:paraId="24957F26" w14:textId="5CF54360" w:rsidR="00743FC8" w:rsidRDefault="00743FC8" w:rsidP="002B46A1">
      <w:pPr>
        <w:spacing w:line="480" w:lineRule="auto"/>
        <w:ind w:right="-35"/>
        <w:jc w:val="both"/>
        <w:rPr>
          <w:rFonts w:ascii="Arial" w:hAnsi="Arial" w:cs="Arial"/>
          <w:sz w:val="28"/>
          <w:szCs w:val="28"/>
          <w:lang w:val="el-GR"/>
        </w:rPr>
      </w:pPr>
      <w:r>
        <w:rPr>
          <w:rFonts w:ascii="Arial" w:hAnsi="Arial" w:cs="Arial"/>
          <w:sz w:val="28"/>
          <w:szCs w:val="28"/>
          <w:lang w:val="el-GR"/>
        </w:rPr>
        <w:t>Ουδέν σφάλμα διαπιστώνεται στην πιο πάνω προσέγγιση του πρωτόδικου Δικαστηρίου.</w:t>
      </w:r>
    </w:p>
    <w:p w14:paraId="751204F4" w14:textId="77777777" w:rsidR="004E45F7" w:rsidRDefault="004E45F7" w:rsidP="009B6698">
      <w:pPr>
        <w:spacing w:line="480" w:lineRule="auto"/>
        <w:ind w:right="-35"/>
        <w:jc w:val="both"/>
        <w:rPr>
          <w:rFonts w:ascii="Arial" w:hAnsi="Arial" w:cs="Arial"/>
          <w:sz w:val="28"/>
          <w:szCs w:val="28"/>
          <w:lang w:val="el-GR"/>
        </w:rPr>
      </w:pPr>
    </w:p>
    <w:p w14:paraId="4F54EEF7" w14:textId="7EB407F1" w:rsidR="004E45F7" w:rsidRDefault="004E45F7" w:rsidP="009B6698">
      <w:pPr>
        <w:spacing w:line="480" w:lineRule="auto"/>
        <w:ind w:right="-35"/>
        <w:jc w:val="both"/>
        <w:rPr>
          <w:rFonts w:ascii="Arial" w:hAnsi="Arial" w:cs="Arial"/>
          <w:sz w:val="28"/>
          <w:szCs w:val="28"/>
          <w:lang w:val="el-GR"/>
        </w:rPr>
      </w:pPr>
      <w:r>
        <w:rPr>
          <w:rFonts w:ascii="Arial" w:hAnsi="Arial" w:cs="Arial"/>
          <w:sz w:val="28"/>
          <w:szCs w:val="28"/>
          <w:lang w:val="el-GR"/>
        </w:rPr>
        <w:t>Το ίδιο ισχύει και σε σχέση με το ποσό των €10.000 που</w:t>
      </w:r>
      <w:r w:rsidR="002E2E88">
        <w:rPr>
          <w:rFonts w:ascii="Arial" w:hAnsi="Arial" w:cs="Arial"/>
          <w:sz w:val="28"/>
          <w:szCs w:val="28"/>
          <w:lang w:val="el-GR"/>
        </w:rPr>
        <w:t>,</w:t>
      </w:r>
      <w:r>
        <w:rPr>
          <w:rFonts w:ascii="Arial" w:hAnsi="Arial" w:cs="Arial"/>
          <w:sz w:val="28"/>
          <w:szCs w:val="28"/>
          <w:lang w:val="el-GR"/>
        </w:rPr>
        <w:t xml:space="preserve"> με βάση τους ισχυρισμούς του Μ.Υ.8</w:t>
      </w:r>
      <w:r w:rsidR="002E2E88">
        <w:rPr>
          <w:rFonts w:ascii="Arial" w:hAnsi="Arial" w:cs="Arial"/>
          <w:sz w:val="28"/>
          <w:szCs w:val="28"/>
          <w:lang w:val="el-GR"/>
        </w:rPr>
        <w:t>,</w:t>
      </w:r>
      <w:r>
        <w:rPr>
          <w:rFonts w:ascii="Arial" w:hAnsi="Arial" w:cs="Arial"/>
          <w:sz w:val="28"/>
          <w:szCs w:val="28"/>
          <w:lang w:val="el-GR"/>
        </w:rPr>
        <w:t xml:space="preserve"> αφορούσε </w:t>
      </w:r>
      <w:r w:rsidR="002E2E88">
        <w:rPr>
          <w:rFonts w:ascii="Arial" w:hAnsi="Arial" w:cs="Arial"/>
          <w:sz w:val="28"/>
          <w:szCs w:val="28"/>
          <w:lang w:val="el-GR"/>
        </w:rPr>
        <w:t>την οφειλή προς τη Μελετητή του Έργου Μ.Υ.11 για την ετοιμασία νέων αρχιτεκτονικών και στατικών σχεδίων.</w:t>
      </w:r>
      <w:r w:rsidR="00784BCA">
        <w:rPr>
          <w:rFonts w:ascii="Arial" w:hAnsi="Arial" w:cs="Arial"/>
          <w:sz w:val="28"/>
          <w:szCs w:val="28"/>
          <w:lang w:val="el-GR"/>
        </w:rPr>
        <w:t xml:space="preserve"> </w:t>
      </w:r>
      <w:r w:rsidR="00175540">
        <w:rPr>
          <w:rFonts w:ascii="Arial" w:hAnsi="Arial" w:cs="Arial"/>
          <w:sz w:val="28"/>
          <w:szCs w:val="28"/>
          <w:lang w:val="el-GR"/>
        </w:rPr>
        <w:t xml:space="preserve">Το  πρωτόδικο Δικαστήριο, αφού επεσήμανε ότι το </w:t>
      </w:r>
      <w:r w:rsidR="00175540" w:rsidRPr="00175540">
        <w:rPr>
          <w:rFonts w:ascii="Arial" w:hAnsi="Arial" w:cs="Arial"/>
          <w:b/>
          <w:bCs/>
          <w:sz w:val="28"/>
          <w:szCs w:val="28"/>
          <w:lang w:val="el-GR"/>
        </w:rPr>
        <w:t>Τεκμήριο 81</w:t>
      </w:r>
      <w:r w:rsidR="00175540">
        <w:rPr>
          <w:rFonts w:ascii="Arial" w:hAnsi="Arial" w:cs="Arial"/>
          <w:sz w:val="28"/>
          <w:szCs w:val="28"/>
          <w:lang w:val="el-GR"/>
        </w:rPr>
        <w:t xml:space="preserve"> που αποτελούσε </w:t>
      </w:r>
      <w:r w:rsidR="00175540">
        <w:rPr>
          <w:rFonts w:ascii="Arial" w:hAnsi="Arial" w:cs="Arial"/>
          <w:sz w:val="28"/>
          <w:szCs w:val="28"/>
          <w:lang w:val="el-GR"/>
        </w:rPr>
        <w:lastRenderedPageBreak/>
        <w:t>αντίγραφο τιμολογίου της Μ.Υ.11 στο οποίο υπήρχε χρέωση «</w:t>
      </w:r>
      <w:r w:rsidR="00175540" w:rsidRPr="00175540">
        <w:rPr>
          <w:rFonts w:ascii="Arial" w:hAnsi="Arial" w:cs="Arial"/>
          <w:i/>
          <w:iCs/>
          <w:sz w:val="28"/>
          <w:szCs w:val="28"/>
          <w:lang w:val="el-GR"/>
        </w:rPr>
        <w:t xml:space="preserve">έναντι λογαριασμού για γενική μελέτη πέντε κατοικιών στα τεμάχια 534 (2 </w:t>
      </w:r>
      <w:proofErr w:type="spellStart"/>
      <w:r w:rsidR="00175540" w:rsidRPr="00175540">
        <w:rPr>
          <w:rFonts w:ascii="Arial" w:hAnsi="Arial" w:cs="Arial"/>
          <w:i/>
          <w:iCs/>
          <w:sz w:val="28"/>
          <w:szCs w:val="28"/>
          <w:lang w:val="el-GR"/>
        </w:rPr>
        <w:t>κατ</w:t>
      </w:r>
      <w:proofErr w:type="spellEnd"/>
      <w:r w:rsidR="00175540" w:rsidRPr="00175540">
        <w:rPr>
          <w:rFonts w:ascii="Arial" w:hAnsi="Arial" w:cs="Arial"/>
          <w:i/>
          <w:iCs/>
          <w:sz w:val="28"/>
          <w:szCs w:val="28"/>
          <w:lang w:val="el-GR"/>
        </w:rPr>
        <w:t>) και 604</w:t>
      </w:r>
      <w:r w:rsidR="0033255A">
        <w:rPr>
          <w:rFonts w:ascii="Arial" w:hAnsi="Arial" w:cs="Arial"/>
          <w:i/>
          <w:iCs/>
          <w:sz w:val="28"/>
          <w:szCs w:val="28"/>
          <w:lang w:val="el-GR"/>
        </w:rPr>
        <w:t xml:space="preserve"> </w:t>
      </w:r>
      <w:r w:rsidR="00175540" w:rsidRPr="00175540">
        <w:rPr>
          <w:rFonts w:ascii="Arial" w:hAnsi="Arial" w:cs="Arial"/>
          <w:i/>
          <w:iCs/>
          <w:sz w:val="28"/>
          <w:szCs w:val="28"/>
          <w:lang w:val="el-GR"/>
        </w:rPr>
        <w:t xml:space="preserve">(3 </w:t>
      </w:r>
      <w:proofErr w:type="spellStart"/>
      <w:r w:rsidR="00175540" w:rsidRPr="00175540">
        <w:rPr>
          <w:rFonts w:ascii="Arial" w:hAnsi="Arial" w:cs="Arial"/>
          <w:i/>
          <w:iCs/>
          <w:sz w:val="28"/>
          <w:szCs w:val="28"/>
          <w:lang w:val="el-GR"/>
        </w:rPr>
        <w:t>κατ</w:t>
      </w:r>
      <w:proofErr w:type="spellEnd"/>
      <w:r w:rsidR="00175540" w:rsidRPr="00175540">
        <w:rPr>
          <w:rFonts w:ascii="Arial" w:hAnsi="Arial" w:cs="Arial"/>
          <w:i/>
          <w:iCs/>
          <w:sz w:val="28"/>
          <w:szCs w:val="28"/>
          <w:lang w:val="el-GR"/>
        </w:rPr>
        <w:t xml:space="preserve">) </w:t>
      </w:r>
      <w:proofErr w:type="spellStart"/>
      <w:r w:rsidR="00175540" w:rsidRPr="00175540">
        <w:rPr>
          <w:rFonts w:ascii="Arial" w:hAnsi="Arial" w:cs="Arial"/>
          <w:i/>
          <w:iCs/>
          <w:sz w:val="28"/>
          <w:szCs w:val="28"/>
          <w:lang w:val="el-GR"/>
        </w:rPr>
        <w:t>Skala</w:t>
      </w:r>
      <w:proofErr w:type="spellEnd"/>
      <w:r w:rsidR="00784BCA">
        <w:rPr>
          <w:rFonts w:ascii="Arial" w:hAnsi="Arial" w:cs="Arial"/>
          <w:i/>
          <w:iCs/>
          <w:sz w:val="28"/>
          <w:szCs w:val="28"/>
          <w:lang w:val="el-GR"/>
        </w:rPr>
        <w:t xml:space="preserve"> </w:t>
      </w:r>
      <w:proofErr w:type="spellStart"/>
      <w:r w:rsidR="00175540" w:rsidRPr="00175540">
        <w:rPr>
          <w:rFonts w:ascii="Arial" w:hAnsi="Arial" w:cs="Arial"/>
          <w:i/>
          <w:iCs/>
          <w:sz w:val="28"/>
          <w:szCs w:val="28"/>
          <w:lang w:val="el-GR"/>
        </w:rPr>
        <w:t>Στρουμπί</w:t>
      </w:r>
      <w:proofErr w:type="spellEnd"/>
      <w:r w:rsidR="00175540">
        <w:rPr>
          <w:rFonts w:ascii="Arial" w:hAnsi="Arial" w:cs="Arial"/>
          <w:sz w:val="28"/>
          <w:szCs w:val="28"/>
          <w:lang w:val="el-GR"/>
        </w:rPr>
        <w:t>»</w:t>
      </w:r>
      <w:r w:rsidR="00784BCA">
        <w:rPr>
          <w:rFonts w:ascii="Arial" w:hAnsi="Arial" w:cs="Arial"/>
          <w:sz w:val="28"/>
          <w:szCs w:val="28"/>
          <w:lang w:val="el-GR"/>
        </w:rPr>
        <w:t xml:space="preserve"> </w:t>
      </w:r>
      <w:r w:rsidR="00175540">
        <w:rPr>
          <w:rFonts w:ascii="Arial" w:hAnsi="Arial" w:cs="Arial"/>
          <w:sz w:val="28"/>
          <w:szCs w:val="28"/>
          <w:lang w:val="el-GR"/>
        </w:rPr>
        <w:t>για το ποσό των €3.500 πλέον €525 Φ</w:t>
      </w:r>
      <w:r w:rsidR="0033255A">
        <w:rPr>
          <w:rFonts w:ascii="Arial" w:hAnsi="Arial" w:cs="Arial"/>
          <w:sz w:val="28"/>
          <w:szCs w:val="28"/>
          <w:lang w:val="el-GR"/>
        </w:rPr>
        <w:t>.</w:t>
      </w:r>
      <w:r w:rsidR="00175540">
        <w:rPr>
          <w:rFonts w:ascii="Arial" w:hAnsi="Arial" w:cs="Arial"/>
          <w:sz w:val="28"/>
          <w:szCs w:val="28"/>
          <w:lang w:val="el-GR"/>
        </w:rPr>
        <w:t>Π</w:t>
      </w:r>
      <w:r w:rsidR="0033255A">
        <w:rPr>
          <w:rFonts w:ascii="Arial" w:hAnsi="Arial" w:cs="Arial"/>
          <w:sz w:val="28"/>
          <w:szCs w:val="28"/>
          <w:lang w:val="el-GR"/>
        </w:rPr>
        <w:t>.</w:t>
      </w:r>
      <w:r w:rsidR="00175540">
        <w:rPr>
          <w:rFonts w:ascii="Arial" w:hAnsi="Arial" w:cs="Arial"/>
          <w:sz w:val="28"/>
          <w:szCs w:val="28"/>
          <w:lang w:val="el-GR"/>
        </w:rPr>
        <w:t>Α</w:t>
      </w:r>
      <w:r w:rsidR="0033255A">
        <w:rPr>
          <w:rFonts w:ascii="Arial" w:hAnsi="Arial" w:cs="Arial"/>
          <w:sz w:val="28"/>
          <w:szCs w:val="28"/>
          <w:lang w:val="el-GR"/>
        </w:rPr>
        <w:t>.</w:t>
      </w:r>
      <w:r w:rsidR="00175540">
        <w:rPr>
          <w:rFonts w:ascii="Arial" w:hAnsi="Arial" w:cs="Arial"/>
          <w:sz w:val="28"/>
          <w:szCs w:val="28"/>
          <w:lang w:val="el-GR"/>
        </w:rPr>
        <w:t>, ήτοι συνολικό ποσό €4.025,  επεσήμανε ότι πουθενά δεν φαινόταν η ισχυριζόμενη χρέωση για ποσό €10.000 για σκοπούς εκπόνησης τροποποιημένων αρχιτεκτονικών σχεδίων, σημειώνοντας</w:t>
      </w:r>
      <w:r w:rsidR="00E848A4">
        <w:rPr>
          <w:rFonts w:ascii="Arial" w:hAnsi="Arial" w:cs="Arial"/>
          <w:sz w:val="28"/>
          <w:szCs w:val="28"/>
          <w:lang w:val="el-GR"/>
        </w:rPr>
        <w:t>,</w:t>
      </w:r>
      <w:r w:rsidR="00175540">
        <w:rPr>
          <w:rFonts w:ascii="Arial" w:hAnsi="Arial" w:cs="Arial"/>
          <w:sz w:val="28"/>
          <w:szCs w:val="28"/>
          <w:lang w:val="el-GR"/>
        </w:rPr>
        <w:t xml:space="preserve"> συγχρόνως</w:t>
      </w:r>
      <w:r w:rsidR="00E848A4">
        <w:rPr>
          <w:rFonts w:ascii="Arial" w:hAnsi="Arial" w:cs="Arial"/>
          <w:sz w:val="28"/>
          <w:szCs w:val="28"/>
          <w:lang w:val="el-GR"/>
        </w:rPr>
        <w:t>,</w:t>
      </w:r>
      <w:r w:rsidR="00175540">
        <w:rPr>
          <w:rFonts w:ascii="Arial" w:hAnsi="Arial" w:cs="Arial"/>
          <w:sz w:val="28"/>
          <w:szCs w:val="28"/>
          <w:lang w:val="el-GR"/>
        </w:rPr>
        <w:t xml:space="preserve"> ότι η εκδότρια του τιμολογίου δεν είχε δώσει μαρτυρία για το ζήτημα αυτό ενώπιον του Δικαστηρίου.</w:t>
      </w:r>
    </w:p>
    <w:p w14:paraId="086049FB" w14:textId="77777777" w:rsidR="008B531A" w:rsidRPr="00175540" w:rsidRDefault="008B531A" w:rsidP="009B6698">
      <w:pPr>
        <w:spacing w:line="480" w:lineRule="auto"/>
        <w:ind w:right="-35"/>
        <w:jc w:val="both"/>
        <w:rPr>
          <w:rFonts w:ascii="Arial" w:hAnsi="Arial" w:cs="Arial"/>
          <w:sz w:val="28"/>
          <w:szCs w:val="28"/>
          <w:lang w:val="el-GR"/>
        </w:rPr>
      </w:pPr>
    </w:p>
    <w:p w14:paraId="7102EA43" w14:textId="77777777" w:rsidR="009B6698" w:rsidRDefault="003F5F60" w:rsidP="005B4561">
      <w:pPr>
        <w:spacing w:line="480" w:lineRule="auto"/>
        <w:ind w:right="-35"/>
        <w:jc w:val="both"/>
        <w:rPr>
          <w:rFonts w:ascii="Arial" w:hAnsi="Arial" w:cs="Arial"/>
          <w:sz w:val="28"/>
          <w:szCs w:val="28"/>
          <w:lang w:val="el-GR"/>
        </w:rPr>
      </w:pPr>
      <w:r w:rsidRPr="00A27767">
        <w:rPr>
          <w:rFonts w:ascii="Arial" w:hAnsi="Arial" w:cs="Arial"/>
          <w:sz w:val="28"/>
          <w:szCs w:val="28"/>
          <w:lang w:val="el-GR"/>
        </w:rPr>
        <w:t xml:space="preserve">Μέσω του </w:t>
      </w:r>
      <w:r w:rsidRPr="00A27767">
        <w:rPr>
          <w:rFonts w:ascii="Arial" w:hAnsi="Arial" w:cs="Arial"/>
          <w:b/>
          <w:bCs/>
          <w:sz w:val="28"/>
          <w:szCs w:val="28"/>
          <w:lang w:val="el-GR"/>
        </w:rPr>
        <w:t>5</w:t>
      </w:r>
      <w:r w:rsidRPr="00A27767">
        <w:rPr>
          <w:rFonts w:ascii="Arial" w:hAnsi="Arial" w:cs="Arial"/>
          <w:b/>
          <w:bCs/>
          <w:sz w:val="28"/>
          <w:szCs w:val="28"/>
          <w:vertAlign w:val="superscript"/>
          <w:lang w:val="el-GR"/>
        </w:rPr>
        <w:t>ου</w:t>
      </w:r>
      <w:r w:rsidRPr="00A27767">
        <w:rPr>
          <w:rFonts w:ascii="Arial" w:hAnsi="Arial" w:cs="Arial"/>
          <w:b/>
          <w:bCs/>
          <w:sz w:val="28"/>
          <w:szCs w:val="28"/>
          <w:lang w:val="el-GR"/>
        </w:rPr>
        <w:t xml:space="preserve"> Λόγου Έφεσης</w:t>
      </w:r>
      <w:r w:rsidRPr="00A27767">
        <w:rPr>
          <w:rFonts w:ascii="Arial" w:hAnsi="Arial" w:cs="Arial"/>
          <w:sz w:val="28"/>
          <w:szCs w:val="28"/>
          <w:lang w:val="el-GR"/>
        </w:rPr>
        <w:t xml:space="preserve"> προβάλλεται ότι λανθασμένα το πρωτόδικο Δικαστήριο κατέληξε ότι ο Ενάγων/Εφεσίβλητος απέδειξε τις ειδικές ζημιές</w:t>
      </w:r>
      <w:r>
        <w:rPr>
          <w:rFonts w:ascii="Arial" w:hAnsi="Arial" w:cs="Arial"/>
          <w:sz w:val="28"/>
          <w:szCs w:val="28"/>
          <w:lang w:val="el-GR"/>
        </w:rPr>
        <w:t xml:space="preserve"> που αφορούν στην</w:t>
      </w:r>
      <w:r w:rsidRPr="00A27767">
        <w:rPr>
          <w:rFonts w:ascii="Arial" w:hAnsi="Arial" w:cs="Arial"/>
          <w:sz w:val="28"/>
          <w:szCs w:val="28"/>
          <w:lang w:val="el-GR"/>
        </w:rPr>
        <w:t xml:space="preserve"> κατασκευή τοίχου αντιστήριξης</w:t>
      </w:r>
      <w:r>
        <w:rPr>
          <w:rFonts w:ascii="Arial" w:hAnsi="Arial" w:cs="Arial"/>
          <w:sz w:val="28"/>
          <w:szCs w:val="28"/>
          <w:lang w:val="el-GR"/>
        </w:rPr>
        <w:t xml:space="preserve"> και</w:t>
      </w:r>
      <w:r w:rsidR="00D37DB9">
        <w:rPr>
          <w:rFonts w:ascii="Arial" w:hAnsi="Arial" w:cs="Arial"/>
          <w:sz w:val="28"/>
          <w:szCs w:val="28"/>
          <w:lang w:val="el-GR"/>
        </w:rPr>
        <w:t xml:space="preserve"> </w:t>
      </w:r>
      <w:r>
        <w:rPr>
          <w:rFonts w:ascii="Arial" w:hAnsi="Arial" w:cs="Arial"/>
          <w:sz w:val="28"/>
          <w:szCs w:val="28"/>
          <w:lang w:val="el-GR"/>
        </w:rPr>
        <w:t>σ</w:t>
      </w:r>
      <w:r w:rsidRPr="00A27767">
        <w:rPr>
          <w:rFonts w:ascii="Arial" w:hAnsi="Arial" w:cs="Arial"/>
          <w:sz w:val="28"/>
          <w:szCs w:val="28"/>
          <w:lang w:val="el-GR"/>
        </w:rPr>
        <w:t xml:space="preserve">τη φύτευση </w:t>
      </w:r>
      <w:proofErr w:type="spellStart"/>
      <w:r w:rsidRPr="00A27767">
        <w:rPr>
          <w:rFonts w:ascii="Arial" w:hAnsi="Arial" w:cs="Arial"/>
          <w:sz w:val="28"/>
          <w:szCs w:val="28"/>
          <w:lang w:val="el-GR"/>
        </w:rPr>
        <w:t>φρακτικών</w:t>
      </w:r>
      <w:proofErr w:type="spellEnd"/>
      <w:r w:rsidRPr="00A27767">
        <w:rPr>
          <w:rFonts w:ascii="Arial" w:hAnsi="Arial" w:cs="Arial"/>
          <w:sz w:val="28"/>
          <w:szCs w:val="28"/>
          <w:lang w:val="el-GR"/>
        </w:rPr>
        <w:t xml:space="preserve"> φυτών και δένδρων.</w:t>
      </w:r>
    </w:p>
    <w:p w14:paraId="2749C7E6" w14:textId="77777777" w:rsidR="00506384" w:rsidRDefault="00506384" w:rsidP="005B4561">
      <w:pPr>
        <w:spacing w:line="480" w:lineRule="auto"/>
        <w:ind w:right="-35"/>
        <w:jc w:val="both"/>
        <w:rPr>
          <w:rFonts w:ascii="Arial" w:hAnsi="Arial" w:cs="Arial"/>
          <w:sz w:val="28"/>
          <w:szCs w:val="28"/>
          <w:lang w:val="el-GR"/>
        </w:rPr>
      </w:pPr>
    </w:p>
    <w:p w14:paraId="5486D392" w14:textId="74595476" w:rsidR="00D37DB9" w:rsidRDefault="00D37DB9" w:rsidP="005B4561">
      <w:pPr>
        <w:spacing w:line="480" w:lineRule="auto"/>
        <w:ind w:right="-35"/>
        <w:jc w:val="both"/>
        <w:rPr>
          <w:rFonts w:ascii="Arial" w:hAnsi="Arial" w:cs="Arial"/>
          <w:sz w:val="28"/>
          <w:szCs w:val="28"/>
          <w:lang w:val="el-GR"/>
        </w:rPr>
      </w:pPr>
      <w:r>
        <w:rPr>
          <w:rFonts w:ascii="Arial" w:hAnsi="Arial" w:cs="Arial"/>
          <w:sz w:val="28"/>
          <w:szCs w:val="28"/>
          <w:lang w:val="el-GR"/>
        </w:rPr>
        <w:t>Στο πλαίσιο της αιτιολογίας του πιο πάνω Λόγου Έφεσης</w:t>
      </w:r>
      <w:r w:rsidR="0073678C">
        <w:rPr>
          <w:rFonts w:ascii="Arial" w:hAnsi="Arial" w:cs="Arial"/>
          <w:sz w:val="28"/>
          <w:szCs w:val="28"/>
          <w:lang w:val="el-GR"/>
        </w:rPr>
        <w:t>,</w:t>
      </w:r>
      <w:r>
        <w:rPr>
          <w:rFonts w:ascii="Arial" w:hAnsi="Arial" w:cs="Arial"/>
          <w:sz w:val="28"/>
          <w:szCs w:val="28"/>
          <w:lang w:val="el-GR"/>
        </w:rPr>
        <w:t xml:space="preserve"> προβάλλεται ότι </w:t>
      </w:r>
      <w:r w:rsidR="008C0056">
        <w:rPr>
          <w:rFonts w:ascii="Arial" w:hAnsi="Arial" w:cs="Arial"/>
          <w:sz w:val="28"/>
          <w:szCs w:val="28"/>
          <w:lang w:val="el-GR"/>
        </w:rPr>
        <w:t xml:space="preserve">εσφαλμένα το πρωτόδικο </w:t>
      </w:r>
      <w:r w:rsidR="006B2824">
        <w:rPr>
          <w:rFonts w:ascii="Arial" w:hAnsi="Arial" w:cs="Arial"/>
          <w:sz w:val="28"/>
          <w:szCs w:val="28"/>
          <w:lang w:val="el-GR"/>
        </w:rPr>
        <w:t>Δ</w:t>
      </w:r>
      <w:r w:rsidR="008C0056">
        <w:rPr>
          <w:rFonts w:ascii="Arial" w:hAnsi="Arial" w:cs="Arial"/>
          <w:sz w:val="28"/>
          <w:szCs w:val="28"/>
          <w:lang w:val="el-GR"/>
        </w:rPr>
        <w:t xml:space="preserve">ικαστήριο αποφάσισε την </w:t>
      </w:r>
      <w:r w:rsidR="006B2824">
        <w:rPr>
          <w:rFonts w:ascii="Arial" w:hAnsi="Arial" w:cs="Arial"/>
          <w:sz w:val="28"/>
          <w:szCs w:val="28"/>
          <w:lang w:val="el-GR"/>
        </w:rPr>
        <w:t>επιδίκαση του ποσού των €4</w:t>
      </w:r>
      <w:r w:rsidR="0033255A">
        <w:rPr>
          <w:rFonts w:ascii="Arial" w:hAnsi="Arial" w:cs="Arial"/>
          <w:sz w:val="28"/>
          <w:szCs w:val="28"/>
          <w:lang w:val="el-GR"/>
        </w:rPr>
        <w:t>.</w:t>
      </w:r>
      <w:r w:rsidR="006B2824">
        <w:rPr>
          <w:rFonts w:ascii="Arial" w:hAnsi="Arial" w:cs="Arial"/>
          <w:sz w:val="28"/>
          <w:szCs w:val="28"/>
          <w:lang w:val="el-GR"/>
        </w:rPr>
        <w:t xml:space="preserve">360 για την αγορά </w:t>
      </w:r>
      <w:proofErr w:type="spellStart"/>
      <w:r w:rsidR="006B2824">
        <w:rPr>
          <w:rFonts w:ascii="Arial" w:hAnsi="Arial" w:cs="Arial"/>
          <w:sz w:val="28"/>
          <w:szCs w:val="28"/>
          <w:lang w:val="el-GR"/>
        </w:rPr>
        <w:t>φρακτικών</w:t>
      </w:r>
      <w:proofErr w:type="spellEnd"/>
      <w:r w:rsidR="006B2824">
        <w:rPr>
          <w:rFonts w:ascii="Arial" w:hAnsi="Arial" w:cs="Arial"/>
          <w:sz w:val="28"/>
          <w:szCs w:val="28"/>
          <w:lang w:val="el-GR"/>
        </w:rPr>
        <w:t xml:space="preserve"> φυτών, αγκινάρων, </w:t>
      </w:r>
      <w:proofErr w:type="spellStart"/>
      <w:r w:rsidR="006B2824">
        <w:rPr>
          <w:rFonts w:ascii="Arial" w:hAnsi="Arial" w:cs="Arial"/>
          <w:sz w:val="28"/>
          <w:szCs w:val="28"/>
          <w:lang w:val="el-GR"/>
        </w:rPr>
        <w:t>καλλιτρίδων</w:t>
      </w:r>
      <w:proofErr w:type="spellEnd"/>
      <w:r w:rsidR="006B2824">
        <w:rPr>
          <w:rFonts w:ascii="Arial" w:hAnsi="Arial" w:cs="Arial"/>
          <w:sz w:val="28"/>
          <w:szCs w:val="28"/>
          <w:lang w:val="el-GR"/>
        </w:rPr>
        <w:t>, εργατικών και εξόδων του γεωπόνου Μ.Ε.4.</w:t>
      </w:r>
    </w:p>
    <w:p w14:paraId="536F7788" w14:textId="77777777" w:rsidR="006B2824" w:rsidRDefault="006B2824" w:rsidP="005B4561">
      <w:pPr>
        <w:spacing w:line="480" w:lineRule="auto"/>
        <w:ind w:right="-35"/>
        <w:jc w:val="both"/>
        <w:rPr>
          <w:rFonts w:ascii="Arial" w:hAnsi="Arial" w:cs="Arial"/>
          <w:sz w:val="28"/>
          <w:szCs w:val="28"/>
          <w:lang w:val="el-GR"/>
        </w:rPr>
      </w:pPr>
    </w:p>
    <w:p w14:paraId="76498108" w14:textId="5DD3BBD1" w:rsidR="006B2824" w:rsidRDefault="006B2824"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Εν </w:t>
      </w:r>
      <w:proofErr w:type="spellStart"/>
      <w:r>
        <w:rPr>
          <w:rFonts w:ascii="Arial" w:hAnsi="Arial" w:cs="Arial"/>
          <w:sz w:val="28"/>
          <w:szCs w:val="28"/>
          <w:lang w:val="el-GR"/>
        </w:rPr>
        <w:t>πρώτοις</w:t>
      </w:r>
      <w:proofErr w:type="spellEnd"/>
      <w:r w:rsidR="0033255A">
        <w:rPr>
          <w:rFonts w:ascii="Arial" w:hAnsi="Arial" w:cs="Arial"/>
          <w:sz w:val="28"/>
          <w:szCs w:val="28"/>
          <w:lang w:val="el-GR"/>
        </w:rPr>
        <w:t xml:space="preserve"> </w:t>
      </w:r>
      <w:r w:rsidR="00D01AEE">
        <w:rPr>
          <w:rFonts w:ascii="Arial" w:hAnsi="Arial" w:cs="Arial"/>
          <w:sz w:val="28"/>
          <w:szCs w:val="28"/>
          <w:lang w:val="el-GR"/>
        </w:rPr>
        <w:t>δεν είναι ορθή η αναφορά στο ποσό</w:t>
      </w:r>
      <w:r w:rsidR="0033255A">
        <w:rPr>
          <w:rFonts w:ascii="Arial" w:hAnsi="Arial" w:cs="Arial"/>
          <w:sz w:val="28"/>
          <w:szCs w:val="28"/>
          <w:lang w:val="el-GR"/>
        </w:rPr>
        <w:t>,</w:t>
      </w:r>
      <w:r w:rsidR="00D01AEE">
        <w:rPr>
          <w:rFonts w:ascii="Arial" w:hAnsi="Arial" w:cs="Arial"/>
          <w:sz w:val="28"/>
          <w:szCs w:val="28"/>
          <w:lang w:val="el-GR"/>
        </w:rPr>
        <w:t xml:space="preserve"> εφόσον </w:t>
      </w:r>
      <w:r>
        <w:rPr>
          <w:rFonts w:ascii="Arial" w:hAnsi="Arial" w:cs="Arial"/>
          <w:sz w:val="28"/>
          <w:szCs w:val="28"/>
          <w:lang w:val="el-GR"/>
        </w:rPr>
        <w:t xml:space="preserve">το ποσό που αφορά στα πιο πάνω </w:t>
      </w:r>
      <w:r w:rsidR="00D01AEE">
        <w:rPr>
          <w:rFonts w:ascii="Arial" w:hAnsi="Arial" w:cs="Arial"/>
          <w:sz w:val="28"/>
          <w:szCs w:val="28"/>
          <w:lang w:val="el-GR"/>
        </w:rPr>
        <w:t>είναι το ποσό των €2</w:t>
      </w:r>
      <w:r w:rsidR="0033255A">
        <w:rPr>
          <w:rFonts w:ascii="Arial" w:hAnsi="Arial" w:cs="Arial"/>
          <w:sz w:val="28"/>
          <w:szCs w:val="28"/>
          <w:lang w:val="el-GR"/>
        </w:rPr>
        <w:t>.</w:t>
      </w:r>
      <w:r w:rsidR="00D01AEE">
        <w:rPr>
          <w:rFonts w:ascii="Arial" w:hAnsi="Arial" w:cs="Arial"/>
          <w:sz w:val="28"/>
          <w:szCs w:val="28"/>
          <w:lang w:val="el-GR"/>
        </w:rPr>
        <w:t>956. Κατά δεύτερο</w:t>
      </w:r>
      <w:r w:rsidR="00233A9D">
        <w:rPr>
          <w:rFonts w:ascii="Arial" w:hAnsi="Arial" w:cs="Arial"/>
          <w:sz w:val="28"/>
          <w:szCs w:val="28"/>
          <w:lang w:val="el-GR"/>
        </w:rPr>
        <w:t>,</w:t>
      </w:r>
      <w:r w:rsidR="00D01AEE">
        <w:rPr>
          <w:rFonts w:ascii="Arial" w:hAnsi="Arial" w:cs="Arial"/>
          <w:sz w:val="28"/>
          <w:szCs w:val="28"/>
          <w:lang w:val="el-GR"/>
        </w:rPr>
        <w:t xml:space="preserve"> το πρωτόδικο Δικαστήριο, αφού αποδέχτηκε τη μαρτυρία του Μ.Ε.4, στο πλαίσιο της οποίας </w:t>
      </w:r>
      <w:r w:rsidR="00F74EFA">
        <w:rPr>
          <w:rFonts w:ascii="Arial" w:hAnsi="Arial" w:cs="Arial"/>
          <w:sz w:val="28"/>
          <w:szCs w:val="28"/>
          <w:lang w:val="el-GR"/>
        </w:rPr>
        <w:lastRenderedPageBreak/>
        <w:t xml:space="preserve">δόθηκε </w:t>
      </w:r>
      <w:r w:rsidR="00F76FB6">
        <w:rPr>
          <w:rFonts w:ascii="Arial" w:hAnsi="Arial" w:cs="Arial"/>
          <w:sz w:val="28"/>
          <w:szCs w:val="28"/>
          <w:lang w:val="el-GR"/>
        </w:rPr>
        <w:t xml:space="preserve"> </w:t>
      </w:r>
      <w:r w:rsidR="00F74EFA">
        <w:rPr>
          <w:rFonts w:ascii="Arial" w:hAnsi="Arial" w:cs="Arial"/>
          <w:sz w:val="28"/>
          <w:szCs w:val="28"/>
          <w:lang w:val="el-GR"/>
        </w:rPr>
        <w:t xml:space="preserve">εκτίμηση των ζημιών που προκλήθηκαν στα κτήματα του Εφεσίβλητου </w:t>
      </w:r>
      <w:r w:rsidR="00F76FB6">
        <w:rPr>
          <w:rFonts w:ascii="Arial" w:hAnsi="Arial" w:cs="Arial"/>
          <w:sz w:val="28"/>
          <w:szCs w:val="28"/>
          <w:lang w:val="el-GR"/>
        </w:rPr>
        <w:t>(</w:t>
      </w:r>
      <w:r w:rsidR="0033255A">
        <w:rPr>
          <w:rFonts w:ascii="Arial" w:hAnsi="Arial" w:cs="Arial"/>
          <w:sz w:val="28"/>
          <w:szCs w:val="28"/>
          <w:lang w:val="el-GR"/>
        </w:rPr>
        <w:t>Τ</w:t>
      </w:r>
      <w:r w:rsidR="00F76FB6">
        <w:rPr>
          <w:rFonts w:ascii="Arial" w:hAnsi="Arial" w:cs="Arial"/>
          <w:sz w:val="28"/>
          <w:szCs w:val="28"/>
          <w:lang w:val="el-GR"/>
        </w:rPr>
        <w:t xml:space="preserve">εμάχια 539 και 540) </w:t>
      </w:r>
      <w:r w:rsidR="00F74EFA">
        <w:rPr>
          <w:rFonts w:ascii="Arial" w:hAnsi="Arial" w:cs="Arial"/>
          <w:sz w:val="28"/>
          <w:szCs w:val="28"/>
          <w:lang w:val="el-GR"/>
        </w:rPr>
        <w:t xml:space="preserve">λόγω της καταστροφής φυτών και δένδρων από </w:t>
      </w:r>
      <w:r w:rsidR="00F76FB6">
        <w:rPr>
          <w:rFonts w:ascii="Arial" w:hAnsi="Arial" w:cs="Arial"/>
          <w:sz w:val="28"/>
          <w:szCs w:val="28"/>
          <w:lang w:val="el-GR"/>
        </w:rPr>
        <w:t xml:space="preserve">επέμβαση με </w:t>
      </w:r>
      <w:proofErr w:type="spellStart"/>
      <w:r w:rsidR="00F76FB6">
        <w:rPr>
          <w:rFonts w:ascii="Arial" w:hAnsi="Arial" w:cs="Arial"/>
          <w:sz w:val="28"/>
          <w:szCs w:val="28"/>
          <w:lang w:val="el-GR"/>
        </w:rPr>
        <w:t>βαρέα</w:t>
      </w:r>
      <w:proofErr w:type="spellEnd"/>
      <w:r w:rsidR="00F76FB6">
        <w:rPr>
          <w:rFonts w:ascii="Arial" w:hAnsi="Arial" w:cs="Arial"/>
          <w:sz w:val="28"/>
          <w:szCs w:val="28"/>
          <w:lang w:val="el-GR"/>
        </w:rPr>
        <w:t xml:space="preserve"> μηχανήματα στη συνοριακή γραμμή των πιο πάνω κτημάτων με το </w:t>
      </w:r>
      <w:r w:rsidR="0033255A">
        <w:rPr>
          <w:rFonts w:ascii="Arial" w:hAnsi="Arial" w:cs="Arial"/>
          <w:sz w:val="28"/>
          <w:szCs w:val="28"/>
          <w:lang w:val="el-GR"/>
        </w:rPr>
        <w:t>Τ</w:t>
      </w:r>
      <w:r w:rsidR="00F76FB6">
        <w:rPr>
          <w:rFonts w:ascii="Arial" w:hAnsi="Arial" w:cs="Arial"/>
          <w:sz w:val="28"/>
          <w:szCs w:val="28"/>
          <w:lang w:val="el-GR"/>
        </w:rPr>
        <w:t>εμάχιο 604</w:t>
      </w:r>
      <w:r w:rsidR="00FE406A">
        <w:rPr>
          <w:rFonts w:ascii="Arial" w:hAnsi="Arial" w:cs="Arial"/>
          <w:sz w:val="28"/>
          <w:szCs w:val="28"/>
          <w:lang w:val="el-GR"/>
        </w:rPr>
        <w:t xml:space="preserve">, κατέληξε ότι είχε αποδειχθεί η αξίωση του για το κόστος φύτευσης </w:t>
      </w:r>
      <w:proofErr w:type="spellStart"/>
      <w:r w:rsidR="00FE406A">
        <w:rPr>
          <w:rFonts w:ascii="Arial" w:hAnsi="Arial" w:cs="Arial"/>
          <w:sz w:val="28"/>
          <w:szCs w:val="28"/>
          <w:lang w:val="el-GR"/>
        </w:rPr>
        <w:t>φρακτικών</w:t>
      </w:r>
      <w:proofErr w:type="spellEnd"/>
      <w:r w:rsidR="00FE406A">
        <w:rPr>
          <w:rFonts w:ascii="Arial" w:hAnsi="Arial" w:cs="Arial"/>
          <w:sz w:val="28"/>
          <w:szCs w:val="28"/>
          <w:lang w:val="el-GR"/>
        </w:rPr>
        <w:t xml:space="preserve"> φυτών και νέων δένδρων.</w:t>
      </w:r>
    </w:p>
    <w:p w14:paraId="7CE80DEF" w14:textId="77777777" w:rsidR="0068668F" w:rsidRDefault="0068668F" w:rsidP="005B4561">
      <w:pPr>
        <w:spacing w:line="480" w:lineRule="auto"/>
        <w:ind w:right="-35"/>
        <w:jc w:val="both"/>
        <w:rPr>
          <w:rFonts w:ascii="Arial" w:hAnsi="Arial" w:cs="Arial"/>
          <w:sz w:val="28"/>
          <w:szCs w:val="28"/>
          <w:lang w:val="el-GR"/>
        </w:rPr>
      </w:pPr>
    </w:p>
    <w:p w14:paraId="33F58434" w14:textId="1ED9348B" w:rsidR="00743FC8" w:rsidRDefault="0068668F" w:rsidP="005B4561">
      <w:pPr>
        <w:spacing w:line="480" w:lineRule="auto"/>
        <w:ind w:right="-35"/>
        <w:jc w:val="both"/>
        <w:rPr>
          <w:rFonts w:ascii="Arial" w:hAnsi="Arial" w:cs="Arial"/>
          <w:sz w:val="28"/>
          <w:szCs w:val="28"/>
          <w:lang w:val="el-GR"/>
        </w:rPr>
      </w:pPr>
      <w:r>
        <w:rPr>
          <w:rFonts w:ascii="Arial" w:hAnsi="Arial" w:cs="Arial"/>
          <w:sz w:val="28"/>
          <w:szCs w:val="28"/>
          <w:lang w:val="el-GR"/>
        </w:rPr>
        <w:t>Στην αιτιολογία του πιο πάνω Λόγου προβάλλεται</w:t>
      </w:r>
      <w:r w:rsidR="00233A9D">
        <w:rPr>
          <w:rFonts w:ascii="Arial" w:hAnsi="Arial" w:cs="Arial"/>
          <w:sz w:val="28"/>
          <w:szCs w:val="28"/>
          <w:lang w:val="el-GR"/>
        </w:rPr>
        <w:t>,</w:t>
      </w:r>
      <w:r>
        <w:rPr>
          <w:rFonts w:ascii="Arial" w:hAnsi="Arial" w:cs="Arial"/>
          <w:sz w:val="28"/>
          <w:szCs w:val="28"/>
          <w:lang w:val="el-GR"/>
        </w:rPr>
        <w:t xml:space="preserve"> ακόμα</w:t>
      </w:r>
      <w:r w:rsidR="00233A9D">
        <w:rPr>
          <w:rFonts w:ascii="Arial" w:hAnsi="Arial" w:cs="Arial"/>
          <w:sz w:val="28"/>
          <w:szCs w:val="28"/>
          <w:lang w:val="el-GR"/>
        </w:rPr>
        <w:t>,</w:t>
      </w:r>
      <w:r>
        <w:rPr>
          <w:rFonts w:ascii="Arial" w:hAnsi="Arial" w:cs="Arial"/>
          <w:sz w:val="28"/>
          <w:szCs w:val="28"/>
          <w:lang w:val="el-GR"/>
        </w:rPr>
        <w:t xml:space="preserve"> ότι εσφαλμένα το πρωτόδικο Δικαστήριο αποφάσισε την επιδίκαση του ποσού των €4</w:t>
      </w:r>
      <w:r w:rsidR="0033255A">
        <w:rPr>
          <w:rFonts w:ascii="Arial" w:hAnsi="Arial" w:cs="Arial"/>
          <w:sz w:val="28"/>
          <w:szCs w:val="28"/>
          <w:lang w:val="el-GR"/>
        </w:rPr>
        <w:t>.</w:t>
      </w:r>
      <w:r>
        <w:rPr>
          <w:rFonts w:ascii="Arial" w:hAnsi="Arial" w:cs="Arial"/>
          <w:sz w:val="28"/>
          <w:szCs w:val="28"/>
          <w:lang w:val="el-GR"/>
        </w:rPr>
        <w:t xml:space="preserve">360 από τη στιγμή που </w:t>
      </w:r>
      <w:proofErr w:type="spellStart"/>
      <w:r>
        <w:rPr>
          <w:rFonts w:ascii="Arial" w:hAnsi="Arial" w:cs="Arial"/>
          <w:sz w:val="28"/>
          <w:szCs w:val="28"/>
          <w:lang w:val="el-GR"/>
        </w:rPr>
        <w:t>διετάχθη</w:t>
      </w:r>
      <w:proofErr w:type="spellEnd"/>
      <w:r>
        <w:rPr>
          <w:rFonts w:ascii="Arial" w:hAnsi="Arial" w:cs="Arial"/>
          <w:sz w:val="28"/>
          <w:szCs w:val="28"/>
          <w:lang w:val="el-GR"/>
        </w:rPr>
        <w:t xml:space="preserve"> η κατασκευή τοίχου αντιστήριξης.</w:t>
      </w:r>
    </w:p>
    <w:p w14:paraId="7C644CC4" w14:textId="77777777" w:rsidR="00743FC8" w:rsidRDefault="00743FC8" w:rsidP="005B4561">
      <w:pPr>
        <w:spacing w:line="480" w:lineRule="auto"/>
        <w:ind w:right="-35"/>
        <w:jc w:val="both"/>
        <w:rPr>
          <w:rFonts w:ascii="Arial" w:hAnsi="Arial" w:cs="Arial"/>
          <w:sz w:val="28"/>
          <w:szCs w:val="28"/>
          <w:lang w:val="el-GR"/>
        </w:rPr>
      </w:pPr>
    </w:p>
    <w:p w14:paraId="6D6B77BE" w14:textId="4576EB57" w:rsidR="006C127A" w:rsidRDefault="0068668F"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Η αναγκαιότητα κατασκευής τοίχου αντιστήριξης </w:t>
      </w:r>
      <w:r w:rsidR="00D705BC">
        <w:rPr>
          <w:rFonts w:ascii="Arial" w:hAnsi="Arial" w:cs="Arial"/>
          <w:sz w:val="28"/>
          <w:szCs w:val="28"/>
          <w:lang w:val="el-GR"/>
        </w:rPr>
        <w:t>λόγω κ</w:t>
      </w:r>
      <w:r w:rsidR="0033255A">
        <w:rPr>
          <w:rFonts w:ascii="Arial" w:hAnsi="Arial" w:cs="Arial"/>
          <w:sz w:val="28"/>
          <w:szCs w:val="28"/>
          <w:lang w:val="el-GR"/>
        </w:rPr>
        <w:t>ίνδυ</w:t>
      </w:r>
      <w:r w:rsidR="00D705BC">
        <w:rPr>
          <w:rFonts w:ascii="Arial" w:hAnsi="Arial" w:cs="Arial"/>
          <w:sz w:val="28"/>
          <w:szCs w:val="28"/>
          <w:lang w:val="el-GR"/>
        </w:rPr>
        <w:t>νου κατάρρευσης και κατολίσθησης</w:t>
      </w:r>
      <w:r w:rsidR="0033255A">
        <w:rPr>
          <w:rFonts w:ascii="Arial" w:hAnsi="Arial" w:cs="Arial"/>
          <w:sz w:val="28"/>
          <w:szCs w:val="28"/>
          <w:lang w:val="el-GR"/>
        </w:rPr>
        <w:t>,</w:t>
      </w:r>
      <w:r w:rsidR="00D705BC">
        <w:rPr>
          <w:rFonts w:ascii="Arial" w:hAnsi="Arial" w:cs="Arial"/>
          <w:sz w:val="28"/>
          <w:szCs w:val="28"/>
          <w:lang w:val="el-GR"/>
        </w:rPr>
        <w:t xml:space="preserve"> ως επίσης διάβρωσης του εδάφους ένεκα τ</w:t>
      </w:r>
      <w:r w:rsidR="00233A9D">
        <w:rPr>
          <w:rFonts w:ascii="Arial" w:hAnsi="Arial" w:cs="Arial"/>
          <w:sz w:val="28"/>
          <w:szCs w:val="28"/>
          <w:lang w:val="el-GR"/>
        </w:rPr>
        <w:t>ων</w:t>
      </w:r>
      <w:r w:rsidR="00D705BC">
        <w:rPr>
          <w:rFonts w:ascii="Arial" w:hAnsi="Arial" w:cs="Arial"/>
          <w:sz w:val="28"/>
          <w:szCs w:val="28"/>
          <w:lang w:val="el-GR"/>
        </w:rPr>
        <w:t xml:space="preserve"> εκσκαφ</w:t>
      </w:r>
      <w:r w:rsidR="00233A9D">
        <w:rPr>
          <w:rFonts w:ascii="Arial" w:hAnsi="Arial" w:cs="Arial"/>
          <w:sz w:val="28"/>
          <w:szCs w:val="28"/>
          <w:lang w:val="el-GR"/>
        </w:rPr>
        <w:t xml:space="preserve">ών και χωματουργικών εργασιών της </w:t>
      </w:r>
      <w:proofErr w:type="spellStart"/>
      <w:r w:rsidR="00233A9D">
        <w:rPr>
          <w:rFonts w:ascii="Arial" w:hAnsi="Arial" w:cs="Arial"/>
          <w:sz w:val="28"/>
          <w:szCs w:val="28"/>
          <w:lang w:val="el-GR"/>
        </w:rPr>
        <w:t>Εφεσείουσας</w:t>
      </w:r>
      <w:proofErr w:type="spellEnd"/>
      <w:r w:rsidR="00233A9D">
        <w:rPr>
          <w:rFonts w:ascii="Arial" w:hAnsi="Arial" w:cs="Arial"/>
          <w:sz w:val="28"/>
          <w:szCs w:val="28"/>
          <w:lang w:val="el-GR"/>
        </w:rPr>
        <w:t xml:space="preserve"> Εταιρείας </w:t>
      </w:r>
      <w:proofErr w:type="spellStart"/>
      <w:r w:rsidR="00233A9D">
        <w:rPr>
          <w:rFonts w:ascii="Arial" w:hAnsi="Arial" w:cs="Arial"/>
          <w:sz w:val="28"/>
          <w:szCs w:val="28"/>
          <w:lang w:val="el-GR"/>
        </w:rPr>
        <w:t>αρ</w:t>
      </w:r>
      <w:proofErr w:type="spellEnd"/>
      <w:r w:rsidR="00233A9D">
        <w:rPr>
          <w:rFonts w:ascii="Arial" w:hAnsi="Arial" w:cs="Arial"/>
          <w:sz w:val="28"/>
          <w:szCs w:val="28"/>
          <w:lang w:val="el-GR"/>
        </w:rPr>
        <w:t>.</w:t>
      </w:r>
      <w:r w:rsidR="0033255A">
        <w:rPr>
          <w:rFonts w:ascii="Arial" w:hAnsi="Arial" w:cs="Arial"/>
          <w:sz w:val="28"/>
          <w:szCs w:val="28"/>
          <w:lang w:val="el-GR"/>
        </w:rPr>
        <w:t xml:space="preserve"> </w:t>
      </w:r>
      <w:r w:rsidR="00233A9D">
        <w:rPr>
          <w:rFonts w:ascii="Arial" w:hAnsi="Arial" w:cs="Arial"/>
          <w:sz w:val="28"/>
          <w:szCs w:val="28"/>
          <w:lang w:val="el-GR"/>
        </w:rPr>
        <w:t>3</w:t>
      </w:r>
      <w:r w:rsidR="00D705BC">
        <w:rPr>
          <w:rFonts w:ascii="Arial" w:hAnsi="Arial" w:cs="Arial"/>
          <w:sz w:val="28"/>
          <w:szCs w:val="28"/>
          <w:lang w:val="el-GR"/>
        </w:rPr>
        <w:t xml:space="preserve">, </w:t>
      </w:r>
      <w:r>
        <w:rPr>
          <w:rFonts w:ascii="Arial" w:hAnsi="Arial" w:cs="Arial"/>
          <w:sz w:val="28"/>
          <w:szCs w:val="28"/>
          <w:lang w:val="el-GR"/>
        </w:rPr>
        <w:t xml:space="preserve">προέκυψε </w:t>
      </w:r>
      <w:r w:rsidR="00302E8B">
        <w:rPr>
          <w:rFonts w:ascii="Arial" w:hAnsi="Arial" w:cs="Arial"/>
          <w:sz w:val="28"/>
          <w:szCs w:val="28"/>
          <w:lang w:val="el-GR"/>
        </w:rPr>
        <w:t>από τη μαρτυρία του Μ.Ε.</w:t>
      </w:r>
      <w:r w:rsidR="00743FC8">
        <w:rPr>
          <w:rFonts w:ascii="Arial" w:hAnsi="Arial" w:cs="Arial"/>
          <w:sz w:val="28"/>
          <w:szCs w:val="28"/>
          <w:lang w:val="el-GR"/>
        </w:rPr>
        <w:t>2</w:t>
      </w:r>
      <w:r w:rsidR="00302E8B">
        <w:rPr>
          <w:rFonts w:ascii="Arial" w:hAnsi="Arial" w:cs="Arial"/>
          <w:sz w:val="28"/>
          <w:szCs w:val="28"/>
          <w:lang w:val="el-GR"/>
        </w:rPr>
        <w:t xml:space="preserve"> την οποία, για τους λόγους που το πρωτόδικο Δικαστήριο καταγράφει στην Απόφαση του, αποδέχτηκε. </w:t>
      </w:r>
      <w:r w:rsidR="00D705BC">
        <w:rPr>
          <w:rFonts w:ascii="Arial" w:hAnsi="Arial" w:cs="Arial"/>
          <w:sz w:val="28"/>
          <w:szCs w:val="28"/>
          <w:lang w:val="el-GR"/>
        </w:rPr>
        <w:t>Παράλληλα</w:t>
      </w:r>
      <w:r w:rsidR="00391EF4">
        <w:rPr>
          <w:rFonts w:ascii="Arial" w:hAnsi="Arial" w:cs="Arial"/>
          <w:sz w:val="28"/>
          <w:szCs w:val="28"/>
          <w:lang w:val="el-GR"/>
        </w:rPr>
        <w:t>,</w:t>
      </w:r>
      <w:r w:rsidR="00D705BC">
        <w:rPr>
          <w:rFonts w:ascii="Arial" w:hAnsi="Arial" w:cs="Arial"/>
          <w:sz w:val="28"/>
          <w:szCs w:val="28"/>
          <w:lang w:val="el-GR"/>
        </w:rPr>
        <w:t xml:space="preserve"> μέσω της μαρτυρίας του γεωπόνου Μ.Ε.4</w:t>
      </w:r>
      <w:r w:rsidR="00391EF4">
        <w:rPr>
          <w:rFonts w:ascii="Arial" w:hAnsi="Arial" w:cs="Arial"/>
          <w:sz w:val="28"/>
          <w:szCs w:val="28"/>
          <w:lang w:val="el-GR"/>
        </w:rPr>
        <w:t>,</w:t>
      </w:r>
      <w:r w:rsidR="00D705BC">
        <w:rPr>
          <w:rFonts w:ascii="Arial" w:hAnsi="Arial" w:cs="Arial"/>
          <w:sz w:val="28"/>
          <w:szCs w:val="28"/>
          <w:lang w:val="el-GR"/>
        </w:rPr>
        <w:t xml:space="preserve"> </w:t>
      </w:r>
      <w:r w:rsidR="005C19C2">
        <w:rPr>
          <w:rFonts w:ascii="Arial" w:hAnsi="Arial" w:cs="Arial"/>
          <w:sz w:val="28"/>
          <w:szCs w:val="28"/>
          <w:lang w:val="el-GR"/>
        </w:rPr>
        <w:t>προέκυψε ότι το πρόβλημα της διάβρωσης και κατολίσθησης θα μπορούσε να αντιμετωπισθεί</w:t>
      </w:r>
      <w:r w:rsidR="006C127A">
        <w:rPr>
          <w:rFonts w:ascii="Arial" w:hAnsi="Arial" w:cs="Arial"/>
          <w:sz w:val="28"/>
          <w:szCs w:val="28"/>
          <w:lang w:val="el-GR"/>
        </w:rPr>
        <w:t>, πέραν από την κατασκευή τοίχου αντιστήριξης</w:t>
      </w:r>
      <w:r w:rsidR="00233A9D">
        <w:rPr>
          <w:rFonts w:ascii="Arial" w:hAnsi="Arial" w:cs="Arial"/>
          <w:sz w:val="28"/>
          <w:szCs w:val="28"/>
          <w:lang w:val="el-GR"/>
        </w:rPr>
        <w:t xml:space="preserve"> που αποτέλεσε εισήγηση του Πολιτικού Μηχανικού, Μ.Ε.2, </w:t>
      </w:r>
      <w:r w:rsidR="005C19C2">
        <w:rPr>
          <w:rFonts w:ascii="Arial" w:hAnsi="Arial" w:cs="Arial"/>
          <w:sz w:val="28"/>
          <w:szCs w:val="28"/>
          <w:lang w:val="el-GR"/>
        </w:rPr>
        <w:t xml:space="preserve"> και με τη φύτευση </w:t>
      </w:r>
      <w:proofErr w:type="spellStart"/>
      <w:r w:rsidR="005C19C2">
        <w:rPr>
          <w:rFonts w:ascii="Arial" w:hAnsi="Arial" w:cs="Arial"/>
          <w:sz w:val="28"/>
          <w:szCs w:val="28"/>
          <w:lang w:val="el-GR"/>
        </w:rPr>
        <w:t>φρακτικών</w:t>
      </w:r>
      <w:proofErr w:type="spellEnd"/>
      <w:r w:rsidR="005C19C2">
        <w:rPr>
          <w:rFonts w:ascii="Arial" w:hAnsi="Arial" w:cs="Arial"/>
          <w:sz w:val="28"/>
          <w:szCs w:val="28"/>
          <w:lang w:val="el-GR"/>
        </w:rPr>
        <w:t xml:space="preserve"> φυτών</w:t>
      </w:r>
      <w:r w:rsidR="006C127A">
        <w:rPr>
          <w:rFonts w:ascii="Arial" w:hAnsi="Arial" w:cs="Arial"/>
          <w:sz w:val="28"/>
          <w:szCs w:val="28"/>
          <w:lang w:val="el-GR"/>
        </w:rPr>
        <w:t>.</w:t>
      </w:r>
    </w:p>
    <w:p w14:paraId="4EDD9FD8" w14:textId="77777777" w:rsidR="006C127A" w:rsidRDefault="006C127A" w:rsidP="005B4561">
      <w:pPr>
        <w:spacing w:line="480" w:lineRule="auto"/>
        <w:ind w:right="-35"/>
        <w:jc w:val="both"/>
        <w:rPr>
          <w:rFonts w:ascii="Arial" w:hAnsi="Arial" w:cs="Arial"/>
          <w:sz w:val="28"/>
          <w:szCs w:val="28"/>
          <w:lang w:val="el-GR"/>
        </w:rPr>
      </w:pPr>
    </w:p>
    <w:p w14:paraId="5E6E3E06" w14:textId="4826ABEA" w:rsidR="00391EF4" w:rsidRDefault="006C127A" w:rsidP="005B4561">
      <w:pPr>
        <w:spacing w:line="480" w:lineRule="auto"/>
        <w:ind w:right="-35"/>
        <w:jc w:val="both"/>
        <w:rPr>
          <w:rFonts w:ascii="Arial" w:hAnsi="Arial" w:cs="Arial"/>
          <w:sz w:val="28"/>
          <w:szCs w:val="28"/>
          <w:lang w:val="el-GR"/>
        </w:rPr>
      </w:pPr>
      <w:r>
        <w:rPr>
          <w:rFonts w:ascii="Arial" w:hAnsi="Arial" w:cs="Arial"/>
          <w:sz w:val="28"/>
          <w:szCs w:val="28"/>
          <w:lang w:val="el-GR"/>
        </w:rPr>
        <w:t>Εξέταση της πρωτόδικης Απόφασης αναδεικνύει ότι τα ευρήματα και συμπεράσματα του πρωτόδικου Δικαστηρίου</w:t>
      </w:r>
      <w:r w:rsidR="00233A9D">
        <w:rPr>
          <w:rFonts w:ascii="Arial" w:hAnsi="Arial" w:cs="Arial"/>
          <w:sz w:val="28"/>
          <w:szCs w:val="28"/>
          <w:lang w:val="el-GR"/>
        </w:rPr>
        <w:t xml:space="preserve"> στη θεματική των ειδικών ζημιών</w:t>
      </w:r>
      <w:r>
        <w:rPr>
          <w:rFonts w:ascii="Arial" w:hAnsi="Arial" w:cs="Arial"/>
          <w:sz w:val="28"/>
          <w:szCs w:val="28"/>
          <w:lang w:val="el-GR"/>
        </w:rPr>
        <w:t xml:space="preserve"> </w:t>
      </w:r>
      <w:r>
        <w:rPr>
          <w:rFonts w:ascii="Arial" w:hAnsi="Arial" w:cs="Arial"/>
          <w:sz w:val="28"/>
          <w:szCs w:val="28"/>
          <w:lang w:val="el-GR"/>
        </w:rPr>
        <w:lastRenderedPageBreak/>
        <w:t>παραπέμπουν και στηρίζονται στην προσαχθείσα μαρτυρία την οποία το Δικαστήριο</w:t>
      </w:r>
      <w:r w:rsidR="00233A9D">
        <w:rPr>
          <w:rFonts w:ascii="Arial" w:hAnsi="Arial" w:cs="Arial"/>
          <w:sz w:val="28"/>
          <w:szCs w:val="28"/>
          <w:lang w:val="el-GR"/>
        </w:rPr>
        <w:t>,</w:t>
      </w:r>
      <w:r>
        <w:rPr>
          <w:rFonts w:ascii="Arial" w:hAnsi="Arial" w:cs="Arial"/>
          <w:sz w:val="28"/>
          <w:szCs w:val="28"/>
          <w:lang w:val="el-GR"/>
        </w:rPr>
        <w:t xml:space="preserve"> κατόπιν αξιολόγησης</w:t>
      </w:r>
      <w:r w:rsidR="00233A9D">
        <w:rPr>
          <w:rFonts w:ascii="Arial" w:hAnsi="Arial" w:cs="Arial"/>
          <w:sz w:val="28"/>
          <w:szCs w:val="28"/>
          <w:lang w:val="el-GR"/>
        </w:rPr>
        <w:t>,</w:t>
      </w:r>
      <w:r>
        <w:rPr>
          <w:rFonts w:ascii="Arial" w:hAnsi="Arial" w:cs="Arial"/>
          <w:sz w:val="28"/>
          <w:szCs w:val="28"/>
          <w:lang w:val="el-GR"/>
        </w:rPr>
        <w:t xml:space="preserve"> αποδέχτηκε</w:t>
      </w:r>
      <w:r w:rsidR="005C19C2">
        <w:rPr>
          <w:rFonts w:ascii="Arial" w:hAnsi="Arial" w:cs="Arial"/>
          <w:sz w:val="28"/>
          <w:szCs w:val="28"/>
          <w:lang w:val="el-GR"/>
        </w:rPr>
        <w:t xml:space="preserve"> </w:t>
      </w:r>
      <w:r w:rsidR="00233A9D">
        <w:rPr>
          <w:rFonts w:ascii="Arial" w:hAnsi="Arial" w:cs="Arial"/>
          <w:sz w:val="28"/>
          <w:szCs w:val="28"/>
          <w:lang w:val="el-GR"/>
        </w:rPr>
        <w:t>όπως και στα σχετικά Τεκμήρια.</w:t>
      </w:r>
    </w:p>
    <w:p w14:paraId="464E4379" w14:textId="77777777" w:rsidR="00391EF4" w:rsidRDefault="00391EF4" w:rsidP="005B4561">
      <w:pPr>
        <w:spacing w:line="480" w:lineRule="auto"/>
        <w:ind w:right="-35"/>
        <w:jc w:val="both"/>
        <w:rPr>
          <w:rFonts w:ascii="Bookman Old Style" w:hAnsi="Bookman Old Style" w:cs="Arial"/>
          <w:sz w:val="28"/>
          <w:szCs w:val="28"/>
          <w:lang w:val="el-GR"/>
        </w:rPr>
      </w:pPr>
    </w:p>
    <w:p w14:paraId="045C2785" w14:textId="77777777" w:rsidR="009B6698" w:rsidRDefault="00391EF4" w:rsidP="005B4561">
      <w:pPr>
        <w:spacing w:line="480" w:lineRule="auto"/>
        <w:ind w:right="-35"/>
        <w:jc w:val="both"/>
        <w:rPr>
          <w:rFonts w:ascii="Arial" w:hAnsi="Arial" w:cs="Arial"/>
          <w:sz w:val="28"/>
          <w:szCs w:val="28"/>
          <w:lang w:val="el-GR"/>
        </w:rPr>
      </w:pPr>
      <w:r w:rsidRPr="00A27767">
        <w:rPr>
          <w:rFonts w:ascii="Arial" w:hAnsi="Arial" w:cs="Arial"/>
          <w:sz w:val="28"/>
          <w:szCs w:val="28"/>
          <w:lang w:val="el-GR"/>
        </w:rPr>
        <w:t xml:space="preserve">Με τον </w:t>
      </w:r>
      <w:r w:rsidRPr="00A27767">
        <w:rPr>
          <w:rFonts w:ascii="Arial" w:hAnsi="Arial" w:cs="Arial"/>
          <w:b/>
          <w:bCs/>
          <w:sz w:val="28"/>
          <w:szCs w:val="28"/>
          <w:lang w:val="el-GR"/>
        </w:rPr>
        <w:t>6</w:t>
      </w:r>
      <w:r w:rsidRPr="00A27767">
        <w:rPr>
          <w:rFonts w:ascii="Arial" w:hAnsi="Arial" w:cs="Arial"/>
          <w:b/>
          <w:bCs/>
          <w:sz w:val="28"/>
          <w:szCs w:val="28"/>
          <w:vertAlign w:val="superscript"/>
          <w:lang w:val="el-GR"/>
        </w:rPr>
        <w:t>ο</w:t>
      </w:r>
      <w:r w:rsidRPr="00A27767">
        <w:rPr>
          <w:rFonts w:ascii="Arial" w:hAnsi="Arial" w:cs="Arial"/>
          <w:b/>
          <w:bCs/>
          <w:sz w:val="28"/>
          <w:szCs w:val="28"/>
          <w:lang w:val="el-GR"/>
        </w:rPr>
        <w:t xml:space="preserve"> Λόγο Έφεσης</w:t>
      </w:r>
      <w:r w:rsidRPr="00A27767">
        <w:rPr>
          <w:rFonts w:ascii="Arial" w:hAnsi="Arial" w:cs="Arial"/>
          <w:sz w:val="28"/>
          <w:szCs w:val="28"/>
          <w:lang w:val="el-GR"/>
        </w:rPr>
        <w:t xml:space="preserve"> προβάλλεται ότι εσφαλμένα το πρωτόδικο Δικαστήριο παρέλειψε να αποφασίσει το κατά πόσο η </w:t>
      </w:r>
      <w:r w:rsidRPr="00391EF4">
        <w:rPr>
          <w:rFonts w:ascii="Arial" w:hAnsi="Arial" w:cs="Arial"/>
          <w:b/>
          <w:sz w:val="28"/>
          <w:szCs w:val="28"/>
          <w:lang w:val="el-GR"/>
        </w:rPr>
        <w:t>παράγραφος 9(γ)</w:t>
      </w:r>
      <w:r w:rsidRPr="00A27767">
        <w:rPr>
          <w:rFonts w:ascii="Arial" w:hAnsi="Arial" w:cs="Arial"/>
          <w:sz w:val="28"/>
          <w:szCs w:val="28"/>
          <w:lang w:val="el-GR"/>
        </w:rPr>
        <w:t xml:space="preserve"> της </w:t>
      </w:r>
      <w:r w:rsidRPr="00391EF4">
        <w:rPr>
          <w:rFonts w:ascii="Arial" w:hAnsi="Arial" w:cs="Arial"/>
          <w:b/>
          <w:sz w:val="28"/>
          <w:szCs w:val="28"/>
          <w:lang w:val="el-GR"/>
        </w:rPr>
        <w:t>Έκθεσης Απαίτησης</w:t>
      </w:r>
      <w:r w:rsidRPr="00A27767">
        <w:rPr>
          <w:rFonts w:ascii="Arial" w:hAnsi="Arial" w:cs="Arial"/>
          <w:sz w:val="28"/>
          <w:szCs w:val="28"/>
          <w:lang w:val="el-GR"/>
        </w:rPr>
        <w:t xml:space="preserve"> </w:t>
      </w:r>
      <w:proofErr w:type="spellStart"/>
      <w:r w:rsidRPr="00A27767">
        <w:rPr>
          <w:rFonts w:ascii="Arial" w:hAnsi="Arial" w:cs="Arial"/>
          <w:sz w:val="28"/>
          <w:szCs w:val="28"/>
          <w:lang w:val="el-GR"/>
        </w:rPr>
        <w:t>συνήδε</w:t>
      </w:r>
      <w:proofErr w:type="spellEnd"/>
      <w:r w:rsidRPr="00A27767">
        <w:rPr>
          <w:rFonts w:ascii="Arial" w:hAnsi="Arial" w:cs="Arial"/>
          <w:sz w:val="28"/>
          <w:szCs w:val="28"/>
          <w:lang w:val="el-GR"/>
        </w:rPr>
        <w:t xml:space="preserve"> με το Γενικά Οπισθογραφημένο Κλητήριο Ένταλμα.</w:t>
      </w:r>
    </w:p>
    <w:p w14:paraId="004982F1" w14:textId="77777777" w:rsidR="00815583" w:rsidRDefault="00815583" w:rsidP="005B4561">
      <w:pPr>
        <w:spacing w:line="480" w:lineRule="auto"/>
        <w:ind w:right="-35"/>
        <w:jc w:val="both"/>
        <w:rPr>
          <w:rFonts w:ascii="Arial" w:hAnsi="Arial" w:cs="Arial"/>
          <w:sz w:val="28"/>
          <w:szCs w:val="28"/>
          <w:lang w:val="el-GR"/>
        </w:rPr>
      </w:pPr>
    </w:p>
    <w:p w14:paraId="136CE911" w14:textId="045D30E8" w:rsidR="0090503A" w:rsidRDefault="0090503A"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Αποτέλεσε θέση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ότι με την έκδοση Διατάγματος ως η παράγραφος 9(γ) της Έκθεσης Απαίτησης, το πρωτόδικο Δικαστήριο εσφαλμένα αποφάσισε θέματα που προστέθηκαν με την Έκθεση Απαίτησης και τα οποία δεν περιλαμβάνονταν στο Γενικά Οπισθογραφημένο Κλητήριο Ένταλμα, μέσω των οποίων εισαγόταν νέα βάση αγωγής χωρίς να ζητηθεί τροποποίηση των δικογράφων. </w:t>
      </w:r>
    </w:p>
    <w:p w14:paraId="1076319C" w14:textId="77777777" w:rsidR="0090503A" w:rsidRDefault="0090503A" w:rsidP="005B4561">
      <w:pPr>
        <w:spacing w:line="480" w:lineRule="auto"/>
        <w:ind w:right="-35"/>
        <w:jc w:val="both"/>
        <w:rPr>
          <w:rFonts w:ascii="Arial" w:hAnsi="Arial" w:cs="Arial"/>
          <w:sz w:val="28"/>
          <w:szCs w:val="28"/>
          <w:lang w:val="el-GR"/>
        </w:rPr>
      </w:pPr>
    </w:p>
    <w:p w14:paraId="271D7780" w14:textId="4A955E81" w:rsidR="00815583" w:rsidRDefault="00193D41" w:rsidP="00FA51C5">
      <w:pPr>
        <w:spacing w:line="480" w:lineRule="auto"/>
        <w:ind w:right="-35"/>
        <w:jc w:val="both"/>
        <w:rPr>
          <w:rFonts w:ascii="Arial" w:hAnsi="Arial" w:cs="Arial"/>
          <w:sz w:val="28"/>
          <w:szCs w:val="28"/>
          <w:lang w:val="el-GR"/>
        </w:rPr>
      </w:pPr>
      <w:r>
        <w:rPr>
          <w:rFonts w:ascii="Arial" w:hAnsi="Arial" w:cs="Arial"/>
          <w:sz w:val="28"/>
          <w:szCs w:val="28"/>
          <w:lang w:val="el-GR"/>
        </w:rPr>
        <w:t xml:space="preserve">Σύμφωνα με τη </w:t>
      </w:r>
      <w:r w:rsidRPr="002820B9">
        <w:rPr>
          <w:rFonts w:ascii="Arial" w:hAnsi="Arial" w:cs="Arial"/>
          <w:b/>
          <w:bCs/>
          <w:i/>
          <w:iCs/>
          <w:sz w:val="28"/>
          <w:szCs w:val="28"/>
          <w:lang w:val="el-GR"/>
        </w:rPr>
        <w:t>Δ.20, θ.1Α</w:t>
      </w:r>
      <w:r>
        <w:rPr>
          <w:rFonts w:ascii="Arial" w:hAnsi="Arial" w:cs="Arial"/>
          <w:b/>
          <w:bCs/>
          <w:sz w:val="28"/>
          <w:szCs w:val="28"/>
          <w:lang w:val="el-GR"/>
        </w:rPr>
        <w:t xml:space="preserve"> </w:t>
      </w:r>
      <w:r>
        <w:rPr>
          <w:rFonts w:ascii="Arial" w:hAnsi="Arial" w:cs="Arial"/>
          <w:sz w:val="28"/>
          <w:szCs w:val="28"/>
          <w:lang w:val="el-GR"/>
        </w:rPr>
        <w:t xml:space="preserve">των </w:t>
      </w:r>
      <w:r w:rsidRPr="002820B9">
        <w:rPr>
          <w:rFonts w:ascii="Arial" w:hAnsi="Arial" w:cs="Arial"/>
          <w:b/>
          <w:bCs/>
          <w:i/>
          <w:iCs/>
          <w:sz w:val="28"/>
          <w:szCs w:val="28"/>
          <w:lang w:val="el-GR"/>
        </w:rPr>
        <w:t>περί Πολιτικής Δικονομίας Διαδικαστικών Κανονισμών</w:t>
      </w:r>
      <w:r>
        <w:rPr>
          <w:rStyle w:val="FootnoteReference"/>
          <w:rFonts w:ascii="Arial" w:hAnsi="Arial" w:cs="Arial"/>
          <w:b/>
          <w:bCs/>
          <w:sz w:val="28"/>
          <w:szCs w:val="28"/>
          <w:lang w:val="el-GR"/>
        </w:rPr>
        <w:footnoteReference w:id="3"/>
      </w:r>
      <w:r w:rsidR="002820B9">
        <w:rPr>
          <w:rFonts w:ascii="Arial" w:hAnsi="Arial" w:cs="Arial"/>
          <w:b/>
          <w:bCs/>
          <w:i/>
          <w:iCs/>
          <w:sz w:val="28"/>
          <w:szCs w:val="28"/>
          <w:lang w:val="el-GR"/>
        </w:rPr>
        <w:t xml:space="preserve"> </w:t>
      </w:r>
      <w:r w:rsidR="002820B9" w:rsidRPr="002820B9">
        <w:rPr>
          <w:rFonts w:ascii="Arial" w:hAnsi="Arial" w:cs="Arial"/>
          <w:sz w:val="28"/>
          <w:szCs w:val="28"/>
          <w:lang w:val="el-GR"/>
        </w:rPr>
        <w:t>ως ίσχυαν κατά τον επίδικο χρόνο</w:t>
      </w:r>
      <w:r w:rsidR="00033C9E">
        <w:rPr>
          <w:rFonts w:ascii="Arial" w:hAnsi="Arial" w:cs="Arial"/>
          <w:sz w:val="28"/>
          <w:szCs w:val="28"/>
          <w:lang w:val="el-GR"/>
        </w:rPr>
        <w:t>, ο ενάγων δύναται με την Έκθεση Απαίτησης του, να μεταβάλει, τροποποιήσει ή επεκτείνει (</w:t>
      </w:r>
      <w:r w:rsidR="00033C9E" w:rsidRPr="006763B3">
        <w:rPr>
          <w:rFonts w:ascii="Arial" w:hAnsi="Arial" w:cs="Arial"/>
          <w:i/>
          <w:iCs/>
          <w:sz w:val="28"/>
          <w:szCs w:val="28"/>
          <w:lang w:val="en-US"/>
        </w:rPr>
        <w:t>alter</w:t>
      </w:r>
      <w:r w:rsidR="00033C9E" w:rsidRPr="006763B3">
        <w:rPr>
          <w:rFonts w:ascii="Arial" w:hAnsi="Arial" w:cs="Arial"/>
          <w:i/>
          <w:iCs/>
          <w:sz w:val="28"/>
          <w:szCs w:val="28"/>
          <w:lang w:val="el-GR"/>
        </w:rPr>
        <w:t xml:space="preserve">, </w:t>
      </w:r>
      <w:proofErr w:type="spellStart"/>
      <w:r w:rsidR="00033C9E" w:rsidRPr="006763B3">
        <w:rPr>
          <w:rFonts w:ascii="Arial" w:hAnsi="Arial" w:cs="Arial"/>
          <w:i/>
          <w:iCs/>
          <w:sz w:val="28"/>
          <w:szCs w:val="28"/>
          <w:lang w:val="el-GR"/>
        </w:rPr>
        <w:t>modify</w:t>
      </w:r>
      <w:proofErr w:type="spellEnd"/>
      <w:r w:rsidR="00033C9E" w:rsidRPr="006763B3">
        <w:rPr>
          <w:rFonts w:ascii="Arial" w:hAnsi="Arial" w:cs="Arial"/>
          <w:i/>
          <w:iCs/>
          <w:sz w:val="28"/>
          <w:szCs w:val="28"/>
          <w:lang w:val="el-GR"/>
        </w:rPr>
        <w:t xml:space="preserve"> </w:t>
      </w:r>
      <w:proofErr w:type="spellStart"/>
      <w:r w:rsidR="00033C9E" w:rsidRPr="006763B3">
        <w:rPr>
          <w:rFonts w:ascii="Arial" w:hAnsi="Arial" w:cs="Arial"/>
          <w:i/>
          <w:iCs/>
          <w:sz w:val="28"/>
          <w:szCs w:val="28"/>
          <w:lang w:val="el-GR"/>
        </w:rPr>
        <w:t>or</w:t>
      </w:r>
      <w:proofErr w:type="spellEnd"/>
      <w:r w:rsidR="00033C9E" w:rsidRPr="006763B3">
        <w:rPr>
          <w:rFonts w:ascii="Arial" w:hAnsi="Arial" w:cs="Arial"/>
          <w:i/>
          <w:iCs/>
          <w:sz w:val="28"/>
          <w:szCs w:val="28"/>
          <w:lang w:val="el-GR"/>
        </w:rPr>
        <w:t xml:space="preserve"> </w:t>
      </w:r>
      <w:proofErr w:type="spellStart"/>
      <w:r w:rsidR="00033C9E" w:rsidRPr="006763B3">
        <w:rPr>
          <w:rFonts w:ascii="Arial" w:hAnsi="Arial" w:cs="Arial"/>
          <w:i/>
          <w:iCs/>
          <w:sz w:val="28"/>
          <w:szCs w:val="28"/>
          <w:lang w:val="el-GR"/>
        </w:rPr>
        <w:t>extend</w:t>
      </w:r>
      <w:proofErr w:type="spellEnd"/>
      <w:r w:rsidR="00033C9E">
        <w:rPr>
          <w:rFonts w:ascii="Arial" w:hAnsi="Arial" w:cs="Arial"/>
          <w:sz w:val="28"/>
          <w:szCs w:val="28"/>
          <w:lang w:val="el-GR"/>
        </w:rPr>
        <w:t>) την αξίωση του, χωρίς να τροποποιήσει την οπισθογράφηση του Κλητηρίου Εντάλματος, όχι</w:t>
      </w:r>
      <w:r w:rsidR="00506384">
        <w:rPr>
          <w:rFonts w:ascii="Arial" w:hAnsi="Arial" w:cs="Arial"/>
          <w:sz w:val="28"/>
          <w:szCs w:val="28"/>
          <w:lang w:val="el-GR"/>
        </w:rPr>
        <w:t>,</w:t>
      </w:r>
      <w:r w:rsidR="00033C9E">
        <w:rPr>
          <w:rFonts w:ascii="Arial" w:hAnsi="Arial" w:cs="Arial"/>
          <w:sz w:val="28"/>
          <w:szCs w:val="28"/>
          <w:lang w:val="el-GR"/>
        </w:rPr>
        <w:t xml:space="preserve"> </w:t>
      </w:r>
      <w:r w:rsidR="00506384">
        <w:rPr>
          <w:rFonts w:ascii="Arial" w:hAnsi="Arial" w:cs="Arial"/>
          <w:sz w:val="28"/>
          <w:szCs w:val="28"/>
          <w:lang w:val="el-GR"/>
        </w:rPr>
        <w:t>όμως,</w:t>
      </w:r>
      <w:r w:rsidR="00033C9E">
        <w:rPr>
          <w:rFonts w:ascii="Arial" w:hAnsi="Arial" w:cs="Arial"/>
          <w:sz w:val="28"/>
          <w:szCs w:val="28"/>
          <w:lang w:val="el-GR"/>
        </w:rPr>
        <w:t xml:space="preserve"> να </w:t>
      </w:r>
      <w:proofErr w:type="spellStart"/>
      <w:r w:rsidR="00033C9E">
        <w:rPr>
          <w:rFonts w:ascii="Arial" w:hAnsi="Arial" w:cs="Arial"/>
          <w:sz w:val="28"/>
          <w:szCs w:val="28"/>
          <w:lang w:val="el-GR"/>
        </w:rPr>
        <w:t>εισάξει</w:t>
      </w:r>
      <w:proofErr w:type="spellEnd"/>
      <w:r w:rsidR="00033C9E">
        <w:rPr>
          <w:rFonts w:ascii="Arial" w:hAnsi="Arial" w:cs="Arial"/>
          <w:sz w:val="28"/>
          <w:szCs w:val="28"/>
          <w:lang w:val="el-GR"/>
        </w:rPr>
        <w:t xml:space="preserve"> νέα αιτία αγωγής.</w:t>
      </w:r>
    </w:p>
    <w:p w14:paraId="47A8B739" w14:textId="30F33D32" w:rsidR="00815583" w:rsidRDefault="00033C9E" w:rsidP="005B4561">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Ο θεσμός αυτός είναι όμοιος με το </w:t>
      </w:r>
      <w:r w:rsidRPr="002820B9">
        <w:rPr>
          <w:rFonts w:ascii="Arial" w:hAnsi="Arial" w:cs="Arial"/>
          <w:b/>
          <w:bCs/>
          <w:i/>
          <w:iCs/>
          <w:sz w:val="28"/>
          <w:szCs w:val="28"/>
          <w:lang w:val="el-GR"/>
        </w:rPr>
        <w:t>θ.4, Δ.20</w:t>
      </w:r>
      <w:r>
        <w:rPr>
          <w:rFonts w:ascii="Arial" w:hAnsi="Arial" w:cs="Arial"/>
          <w:sz w:val="28"/>
          <w:szCs w:val="28"/>
          <w:lang w:val="el-GR"/>
        </w:rPr>
        <w:t xml:space="preserve"> των </w:t>
      </w:r>
      <w:r w:rsidRPr="0033255A">
        <w:rPr>
          <w:rFonts w:ascii="Arial" w:hAnsi="Arial" w:cs="Arial"/>
          <w:b/>
          <w:bCs/>
          <w:i/>
          <w:iCs/>
          <w:sz w:val="28"/>
          <w:szCs w:val="28"/>
          <w:lang w:val="el-GR"/>
        </w:rPr>
        <w:t>Αγγλικών Κανονισμών</w:t>
      </w:r>
      <w:r>
        <w:rPr>
          <w:rFonts w:ascii="Arial" w:hAnsi="Arial" w:cs="Arial"/>
          <w:sz w:val="28"/>
          <w:szCs w:val="28"/>
          <w:lang w:val="el-GR"/>
        </w:rPr>
        <w:t xml:space="preserve"> και στο </w:t>
      </w:r>
      <w:r w:rsidR="002820B9">
        <w:rPr>
          <w:rFonts w:ascii="Arial" w:hAnsi="Arial" w:cs="Arial"/>
          <w:sz w:val="28"/>
          <w:szCs w:val="28"/>
          <w:lang w:val="el-GR"/>
        </w:rPr>
        <w:t>Σ</w:t>
      </w:r>
      <w:r>
        <w:rPr>
          <w:rFonts w:ascii="Arial" w:hAnsi="Arial" w:cs="Arial"/>
          <w:sz w:val="28"/>
          <w:szCs w:val="28"/>
          <w:lang w:val="el-GR"/>
        </w:rPr>
        <w:t xml:space="preserve">ύγγραμμα </w:t>
      </w:r>
      <w:r w:rsidRPr="00107DCE">
        <w:rPr>
          <w:rFonts w:ascii="Arial" w:hAnsi="Arial" w:cs="Arial"/>
          <w:i/>
          <w:iCs/>
          <w:sz w:val="28"/>
          <w:szCs w:val="28"/>
          <w:lang w:val="en-US"/>
        </w:rPr>
        <w:t>Bullen</w:t>
      </w:r>
      <w:r w:rsidRPr="00107DCE">
        <w:rPr>
          <w:rFonts w:ascii="Arial" w:hAnsi="Arial" w:cs="Arial"/>
          <w:i/>
          <w:iCs/>
          <w:sz w:val="28"/>
          <w:szCs w:val="28"/>
          <w:lang w:val="el-GR"/>
        </w:rPr>
        <w:t xml:space="preserve"> &amp; </w:t>
      </w:r>
      <w:proofErr w:type="spellStart"/>
      <w:r w:rsidRPr="00107DCE">
        <w:rPr>
          <w:rFonts w:ascii="Arial" w:hAnsi="Arial" w:cs="Arial"/>
          <w:i/>
          <w:iCs/>
          <w:sz w:val="28"/>
          <w:szCs w:val="28"/>
          <w:lang w:val="el-GR"/>
        </w:rPr>
        <w:t>Leake</w:t>
      </w:r>
      <w:proofErr w:type="spellEnd"/>
      <w:r w:rsidRPr="00107DCE">
        <w:rPr>
          <w:rFonts w:ascii="Arial" w:hAnsi="Arial" w:cs="Arial"/>
          <w:i/>
          <w:iCs/>
          <w:sz w:val="28"/>
          <w:szCs w:val="28"/>
          <w:lang w:val="el-GR"/>
        </w:rPr>
        <w:t xml:space="preserve"> and </w:t>
      </w:r>
      <w:proofErr w:type="spellStart"/>
      <w:r w:rsidRPr="00107DCE">
        <w:rPr>
          <w:rFonts w:ascii="Arial" w:hAnsi="Arial" w:cs="Arial"/>
          <w:i/>
          <w:iCs/>
          <w:sz w:val="28"/>
          <w:szCs w:val="28"/>
          <w:lang w:val="el-GR"/>
        </w:rPr>
        <w:t>Jacob’s</w:t>
      </w:r>
      <w:proofErr w:type="spellEnd"/>
      <w:r w:rsidRPr="00107DCE">
        <w:rPr>
          <w:rFonts w:ascii="Arial" w:hAnsi="Arial" w:cs="Arial"/>
          <w:i/>
          <w:iCs/>
          <w:sz w:val="28"/>
          <w:szCs w:val="28"/>
          <w:lang w:val="el-GR"/>
        </w:rPr>
        <w:t xml:space="preserve"> </w:t>
      </w:r>
      <w:proofErr w:type="spellStart"/>
      <w:r w:rsidRPr="00107DCE">
        <w:rPr>
          <w:rFonts w:ascii="Arial" w:hAnsi="Arial" w:cs="Arial"/>
          <w:i/>
          <w:iCs/>
          <w:sz w:val="28"/>
          <w:szCs w:val="28"/>
          <w:lang w:val="el-GR"/>
        </w:rPr>
        <w:t>Precedents</w:t>
      </w:r>
      <w:proofErr w:type="spellEnd"/>
      <w:r w:rsidRPr="00107DCE">
        <w:rPr>
          <w:rFonts w:ascii="Arial" w:hAnsi="Arial" w:cs="Arial"/>
          <w:i/>
          <w:iCs/>
          <w:sz w:val="28"/>
          <w:szCs w:val="28"/>
          <w:lang w:val="el-GR"/>
        </w:rPr>
        <w:t xml:space="preserve"> of </w:t>
      </w:r>
      <w:proofErr w:type="spellStart"/>
      <w:r w:rsidRPr="00107DCE">
        <w:rPr>
          <w:rFonts w:ascii="Arial" w:hAnsi="Arial" w:cs="Arial"/>
          <w:i/>
          <w:iCs/>
          <w:sz w:val="28"/>
          <w:szCs w:val="28"/>
          <w:lang w:val="el-GR"/>
        </w:rPr>
        <w:t>Pleadings</w:t>
      </w:r>
      <w:proofErr w:type="spellEnd"/>
      <w:r>
        <w:rPr>
          <w:rFonts w:ascii="Arial" w:hAnsi="Arial" w:cs="Arial"/>
          <w:sz w:val="28"/>
          <w:szCs w:val="28"/>
          <w:lang w:val="el-GR"/>
        </w:rPr>
        <w:t xml:space="preserve">, </w:t>
      </w:r>
      <w:r w:rsidR="00107DCE">
        <w:rPr>
          <w:rFonts w:ascii="Arial" w:hAnsi="Arial" w:cs="Arial"/>
          <w:sz w:val="28"/>
          <w:szCs w:val="28"/>
          <w:lang w:val="el-GR"/>
        </w:rPr>
        <w:t xml:space="preserve">                           </w:t>
      </w:r>
      <w:r>
        <w:rPr>
          <w:rFonts w:ascii="Arial" w:hAnsi="Arial" w:cs="Arial"/>
          <w:sz w:val="28"/>
          <w:szCs w:val="28"/>
          <w:lang w:val="el-GR"/>
        </w:rPr>
        <w:t>12</w:t>
      </w:r>
      <w:r w:rsidRPr="00033C9E">
        <w:rPr>
          <w:rFonts w:ascii="Arial" w:hAnsi="Arial" w:cs="Arial"/>
          <w:sz w:val="28"/>
          <w:szCs w:val="28"/>
          <w:vertAlign w:val="superscript"/>
          <w:lang w:val="el-GR"/>
        </w:rPr>
        <w:t>η</w:t>
      </w:r>
      <w:r>
        <w:rPr>
          <w:rFonts w:ascii="Arial" w:hAnsi="Arial" w:cs="Arial"/>
          <w:sz w:val="28"/>
          <w:szCs w:val="28"/>
          <w:lang w:val="el-GR"/>
        </w:rPr>
        <w:t xml:space="preserve"> Έκδοση, στη σελ. 70 αναφέρονται τα ακόλουθα:</w:t>
      </w:r>
    </w:p>
    <w:p w14:paraId="4C5B3BAB" w14:textId="77777777" w:rsidR="00815583" w:rsidRDefault="00815583" w:rsidP="005B4561">
      <w:pPr>
        <w:spacing w:line="480" w:lineRule="auto"/>
        <w:ind w:right="-35"/>
        <w:jc w:val="both"/>
        <w:rPr>
          <w:rFonts w:ascii="Arial" w:hAnsi="Arial" w:cs="Arial"/>
          <w:sz w:val="28"/>
          <w:szCs w:val="28"/>
          <w:lang w:val="el-GR"/>
        </w:rPr>
      </w:pPr>
    </w:p>
    <w:p w14:paraId="788E0932" w14:textId="24E1882A" w:rsidR="00033C9E" w:rsidRPr="0073678C" w:rsidRDefault="00033C9E" w:rsidP="00107DCE">
      <w:pPr>
        <w:spacing w:line="276" w:lineRule="auto"/>
        <w:ind w:left="284" w:right="390"/>
        <w:jc w:val="both"/>
        <w:rPr>
          <w:rFonts w:ascii="Arial" w:hAnsi="Arial" w:cs="Arial"/>
          <w:i/>
          <w:iCs/>
          <w:sz w:val="28"/>
          <w:szCs w:val="28"/>
          <w:lang w:val="en-US"/>
        </w:rPr>
      </w:pPr>
      <w:r w:rsidRPr="0073678C">
        <w:rPr>
          <w:rFonts w:ascii="Arial" w:hAnsi="Arial" w:cs="Arial"/>
          <w:i/>
          <w:iCs/>
          <w:sz w:val="26"/>
          <w:szCs w:val="26"/>
          <w:lang w:val="en-US"/>
        </w:rPr>
        <w:t>“</w:t>
      </w:r>
      <w:r w:rsidRPr="0073678C">
        <w:rPr>
          <w:rFonts w:ascii="Arial" w:hAnsi="Arial" w:cs="Arial"/>
          <w:i/>
          <w:iCs/>
          <w:sz w:val="28"/>
          <w:szCs w:val="28"/>
          <w:lang w:val="en-US"/>
        </w:rPr>
        <w:t>Altering, modifying or extending claim indorsed on the writ.</w:t>
      </w:r>
    </w:p>
    <w:p w14:paraId="356C5BDC" w14:textId="77777777" w:rsidR="00033C9E" w:rsidRPr="0073678C" w:rsidRDefault="00033C9E" w:rsidP="00107DCE">
      <w:pPr>
        <w:spacing w:line="276" w:lineRule="auto"/>
        <w:ind w:left="284" w:right="390"/>
        <w:jc w:val="both"/>
        <w:rPr>
          <w:rFonts w:ascii="Arial" w:hAnsi="Arial" w:cs="Arial"/>
          <w:i/>
          <w:iCs/>
          <w:sz w:val="28"/>
          <w:szCs w:val="28"/>
          <w:lang w:val="en-US"/>
        </w:rPr>
      </w:pPr>
    </w:p>
    <w:p w14:paraId="6BA1BB38" w14:textId="550501EB" w:rsidR="006763B3" w:rsidRPr="0073678C" w:rsidRDefault="00033C9E" w:rsidP="00033C9E">
      <w:pPr>
        <w:spacing w:line="276" w:lineRule="auto"/>
        <w:ind w:left="284" w:right="390"/>
        <w:jc w:val="both"/>
        <w:rPr>
          <w:rFonts w:ascii="Arial" w:hAnsi="Arial" w:cs="Arial"/>
          <w:i/>
          <w:iCs/>
          <w:sz w:val="28"/>
          <w:szCs w:val="28"/>
          <w:lang w:val="en-US"/>
        </w:rPr>
      </w:pPr>
      <w:r w:rsidRPr="0073678C">
        <w:rPr>
          <w:rFonts w:ascii="Arial" w:hAnsi="Arial" w:cs="Arial"/>
          <w:i/>
          <w:iCs/>
          <w:sz w:val="28"/>
          <w:szCs w:val="28"/>
          <w:lang w:val="en-US"/>
        </w:rPr>
        <w:t>Where the statement of claim is not indorsed on the writ, but is a separate document, whether served with the writ o</w:t>
      </w:r>
      <w:r w:rsidR="00107DCE" w:rsidRPr="0073678C">
        <w:rPr>
          <w:rFonts w:ascii="Arial" w:hAnsi="Arial" w:cs="Arial"/>
          <w:i/>
          <w:iCs/>
          <w:sz w:val="28"/>
          <w:szCs w:val="28"/>
          <w:lang w:val="en-US"/>
        </w:rPr>
        <w:t>r</w:t>
      </w:r>
      <w:r w:rsidRPr="0073678C">
        <w:rPr>
          <w:rFonts w:ascii="Arial" w:hAnsi="Arial" w:cs="Arial"/>
          <w:i/>
          <w:iCs/>
          <w:sz w:val="28"/>
          <w:szCs w:val="28"/>
          <w:lang w:val="en-US"/>
        </w:rPr>
        <w:t xml:space="preserve"> later, it must, in general, confine itself to the cause</w:t>
      </w:r>
      <w:r w:rsidR="00107DCE" w:rsidRPr="0073678C">
        <w:rPr>
          <w:rFonts w:ascii="Arial" w:hAnsi="Arial" w:cs="Arial"/>
          <w:i/>
          <w:iCs/>
          <w:sz w:val="28"/>
          <w:szCs w:val="28"/>
          <w:lang w:val="en-US"/>
        </w:rPr>
        <w:t>s</w:t>
      </w:r>
      <w:r w:rsidRPr="0073678C">
        <w:rPr>
          <w:rFonts w:ascii="Arial" w:hAnsi="Arial" w:cs="Arial"/>
          <w:i/>
          <w:iCs/>
          <w:sz w:val="28"/>
          <w:szCs w:val="28"/>
          <w:lang w:val="en-US"/>
        </w:rPr>
        <w:t xml:space="preserve"> of action mentioned in the general indorsement on the writ which itself consists of a concise statement of the nature of the claim made or the relief or remedy required in the action. Accordingly, the statement of claim must not contain any allegation or claim in respect of a cause of action unless that cause </w:t>
      </w:r>
      <w:r w:rsidR="009225CE" w:rsidRPr="0073678C">
        <w:rPr>
          <w:rFonts w:ascii="Arial" w:hAnsi="Arial" w:cs="Arial"/>
          <w:i/>
          <w:iCs/>
          <w:sz w:val="28"/>
          <w:szCs w:val="28"/>
          <w:lang w:val="en-US"/>
        </w:rPr>
        <w:t>of action is mentioned in the writ or arises from facts which are the same as, or include, or form part of, facts giving rise to a cause of action so mentioned. Subject to such limitation, the plaintiff is permitted in his statement of claim to alter, modify or extend any claim made by him in the indorsement of the writ without amending the indorsement. But this does not entitle the plaintiff completely to change the cause of action indorsed on the writ, or to introduce an entirely new and additional cause of action, or to introduce a claim which the court has no jurisdiction to entertain.”</w:t>
      </w:r>
    </w:p>
    <w:p w14:paraId="3785D46D" w14:textId="77777777" w:rsidR="00506384" w:rsidRPr="0073678C" w:rsidRDefault="00506384" w:rsidP="00033C9E">
      <w:pPr>
        <w:spacing w:line="276" w:lineRule="auto"/>
        <w:ind w:left="284" w:right="390"/>
        <w:jc w:val="both"/>
        <w:rPr>
          <w:rFonts w:ascii="Arial" w:hAnsi="Arial" w:cs="Arial"/>
          <w:i/>
          <w:iCs/>
          <w:sz w:val="28"/>
          <w:szCs w:val="28"/>
          <w:lang w:val="en-US"/>
        </w:rPr>
      </w:pPr>
    </w:p>
    <w:p w14:paraId="574F8F24" w14:textId="77777777" w:rsidR="00506384" w:rsidRPr="00815583" w:rsidRDefault="00506384" w:rsidP="00033C9E">
      <w:pPr>
        <w:spacing w:line="276" w:lineRule="auto"/>
        <w:ind w:left="284" w:right="390"/>
        <w:jc w:val="both"/>
        <w:rPr>
          <w:rFonts w:ascii="Arial" w:hAnsi="Arial" w:cs="Arial"/>
          <w:sz w:val="28"/>
          <w:szCs w:val="28"/>
          <w:lang w:val="en-US"/>
        </w:rPr>
      </w:pPr>
    </w:p>
    <w:p w14:paraId="243DB37F" w14:textId="51AA2F9E" w:rsidR="00033C9E" w:rsidRDefault="00453F16"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Παρά το γεγονός ότι το υπό συζήτηση ζήτημα δεν φαίνεται να απασχόλησε το πρωτόδικο Δικαστήριο στην Απόφασή του, εξέταση της </w:t>
      </w:r>
      <w:proofErr w:type="spellStart"/>
      <w:r>
        <w:rPr>
          <w:rFonts w:ascii="Arial" w:hAnsi="Arial" w:cs="Arial"/>
          <w:sz w:val="28"/>
          <w:szCs w:val="28"/>
          <w:lang w:val="el-GR"/>
        </w:rPr>
        <w:t>παραγρ</w:t>
      </w:r>
      <w:proofErr w:type="spellEnd"/>
      <w:r>
        <w:rPr>
          <w:rFonts w:ascii="Arial" w:hAnsi="Arial" w:cs="Arial"/>
          <w:sz w:val="28"/>
          <w:szCs w:val="28"/>
          <w:lang w:val="el-GR"/>
        </w:rPr>
        <w:t xml:space="preserve">. 9(γ) της Έκθεσης Απαίτησης και ειδικά η αναφορά στην άδεια, καταδεικνύει ότι δεν εισάγεται μέσω αυτής νέα βάση αγωγής σε σχέση με το κλητήριο ένταλμα, ως ήταν η θέση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w:t>
      </w:r>
      <w:r w:rsidR="00DB344A">
        <w:rPr>
          <w:rFonts w:ascii="Arial" w:hAnsi="Arial" w:cs="Arial"/>
          <w:sz w:val="28"/>
          <w:szCs w:val="28"/>
          <w:lang w:val="el-GR"/>
        </w:rPr>
        <w:t xml:space="preserve">Η βάση της αγωγής παραμένει η επέμβαση και η </w:t>
      </w:r>
      <w:proofErr w:type="spellStart"/>
      <w:r w:rsidR="00DB344A">
        <w:rPr>
          <w:rFonts w:ascii="Arial" w:hAnsi="Arial" w:cs="Arial"/>
          <w:sz w:val="28"/>
          <w:szCs w:val="28"/>
          <w:lang w:val="el-GR"/>
        </w:rPr>
        <w:t>οχληρία</w:t>
      </w:r>
      <w:proofErr w:type="spellEnd"/>
      <w:r w:rsidR="00DB344A">
        <w:rPr>
          <w:rFonts w:ascii="Arial" w:hAnsi="Arial" w:cs="Arial"/>
          <w:sz w:val="28"/>
          <w:szCs w:val="28"/>
          <w:lang w:val="el-GR"/>
        </w:rPr>
        <w:t xml:space="preserve">. </w:t>
      </w:r>
    </w:p>
    <w:p w14:paraId="37BF8772" w14:textId="77777777" w:rsidR="00DB344A" w:rsidRDefault="00DB344A" w:rsidP="005B4561">
      <w:pPr>
        <w:spacing w:line="480" w:lineRule="auto"/>
        <w:ind w:right="-35"/>
        <w:jc w:val="both"/>
        <w:rPr>
          <w:rFonts w:ascii="Arial" w:hAnsi="Arial" w:cs="Arial"/>
          <w:sz w:val="28"/>
          <w:szCs w:val="28"/>
          <w:lang w:val="el-GR"/>
        </w:rPr>
      </w:pPr>
    </w:p>
    <w:p w14:paraId="4990D766" w14:textId="45C3EF98" w:rsidR="00DB344A" w:rsidRDefault="00DB344A" w:rsidP="00DB344A">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Κατ’ ακολουθίαν όλων των πιο πάνω καταλήγουμε ότι ο </w:t>
      </w:r>
      <w:r w:rsidRPr="00B86590">
        <w:rPr>
          <w:rFonts w:ascii="Arial" w:hAnsi="Arial" w:cs="Arial"/>
          <w:b/>
          <w:bCs/>
          <w:sz w:val="28"/>
          <w:szCs w:val="28"/>
          <w:lang w:val="el-GR"/>
        </w:rPr>
        <w:t>6</w:t>
      </w:r>
      <w:r w:rsidRPr="00B86590">
        <w:rPr>
          <w:rFonts w:ascii="Arial" w:hAnsi="Arial" w:cs="Arial"/>
          <w:b/>
          <w:bCs/>
          <w:sz w:val="28"/>
          <w:szCs w:val="28"/>
          <w:vertAlign w:val="superscript"/>
          <w:lang w:val="el-GR"/>
        </w:rPr>
        <w:t>ος</w:t>
      </w:r>
      <w:r w:rsidRPr="00B86590">
        <w:rPr>
          <w:rFonts w:ascii="Arial" w:hAnsi="Arial" w:cs="Arial"/>
          <w:b/>
          <w:bCs/>
          <w:sz w:val="28"/>
          <w:szCs w:val="28"/>
          <w:lang w:val="el-GR"/>
        </w:rPr>
        <w:t xml:space="preserve"> Λόγος Έφεσης</w:t>
      </w:r>
      <w:r>
        <w:rPr>
          <w:rFonts w:ascii="Arial" w:hAnsi="Arial" w:cs="Arial"/>
          <w:sz w:val="28"/>
          <w:szCs w:val="28"/>
          <w:lang w:val="el-GR"/>
        </w:rPr>
        <w:t xml:space="preserve"> δεν είναι βάσιμος και, συνεπώς, απορρίπτεται.</w:t>
      </w:r>
    </w:p>
    <w:p w14:paraId="300BE7CB" w14:textId="77777777" w:rsidR="00CC5CAD" w:rsidRDefault="00CC5CAD" w:rsidP="00DB344A">
      <w:pPr>
        <w:spacing w:line="480" w:lineRule="auto"/>
        <w:ind w:right="-35"/>
        <w:jc w:val="both"/>
        <w:rPr>
          <w:rFonts w:ascii="Arial" w:hAnsi="Arial" w:cs="Arial"/>
          <w:sz w:val="28"/>
          <w:szCs w:val="28"/>
          <w:lang w:val="el-GR"/>
        </w:rPr>
      </w:pPr>
    </w:p>
    <w:p w14:paraId="3E64E58C" w14:textId="4DE67A11" w:rsidR="00CC5CAD" w:rsidRDefault="0042760B" w:rsidP="00DB344A">
      <w:pPr>
        <w:spacing w:line="480" w:lineRule="auto"/>
        <w:ind w:right="-35"/>
        <w:jc w:val="both"/>
        <w:rPr>
          <w:rFonts w:ascii="Arial" w:hAnsi="Arial" w:cs="Arial"/>
          <w:sz w:val="28"/>
          <w:szCs w:val="28"/>
          <w:lang w:val="el-GR"/>
        </w:rPr>
      </w:pPr>
      <w:r>
        <w:rPr>
          <w:rFonts w:ascii="Arial" w:hAnsi="Arial" w:cs="Arial"/>
          <w:sz w:val="28"/>
          <w:szCs w:val="28"/>
          <w:lang w:val="el-GR"/>
        </w:rPr>
        <w:t xml:space="preserve">Με τον </w:t>
      </w:r>
      <w:r w:rsidRPr="0042760B">
        <w:rPr>
          <w:rFonts w:ascii="Arial" w:hAnsi="Arial" w:cs="Arial"/>
          <w:b/>
          <w:bCs/>
          <w:sz w:val="28"/>
          <w:szCs w:val="28"/>
          <w:lang w:val="el-GR"/>
        </w:rPr>
        <w:t>7</w:t>
      </w:r>
      <w:r w:rsidRPr="0042760B">
        <w:rPr>
          <w:rFonts w:ascii="Arial" w:hAnsi="Arial" w:cs="Arial"/>
          <w:b/>
          <w:bCs/>
          <w:sz w:val="28"/>
          <w:szCs w:val="28"/>
          <w:vertAlign w:val="superscript"/>
          <w:lang w:val="el-GR"/>
        </w:rPr>
        <w:t>ο</w:t>
      </w:r>
      <w:r>
        <w:rPr>
          <w:rFonts w:ascii="Arial" w:hAnsi="Arial" w:cs="Arial"/>
          <w:sz w:val="28"/>
          <w:szCs w:val="28"/>
          <w:lang w:val="el-GR"/>
        </w:rPr>
        <w:t xml:space="preserve"> και τελευταίο </w:t>
      </w:r>
      <w:r w:rsidRPr="0042760B">
        <w:rPr>
          <w:rFonts w:ascii="Arial" w:hAnsi="Arial" w:cs="Arial"/>
          <w:b/>
          <w:bCs/>
          <w:sz w:val="28"/>
          <w:szCs w:val="28"/>
          <w:lang w:val="el-GR"/>
        </w:rPr>
        <w:t>Λόγο Έφεσης</w:t>
      </w:r>
      <w:r>
        <w:rPr>
          <w:rFonts w:ascii="Arial" w:hAnsi="Arial" w:cs="Arial"/>
          <w:sz w:val="28"/>
          <w:szCs w:val="28"/>
          <w:lang w:val="el-GR"/>
        </w:rPr>
        <w:t xml:space="preserve">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διατείνονται ότι κακώς και εσφαλμένα το πρωτόδικο Δικαστήριο καταδίκασε τους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στα έξοδα, με τόκο από της έγερσης της αγωγής, υποστηρίζοντας ότι υπό τα περιστατικά της υπόθεσης και τη συμπεριφορά του Εφεσίβλητου</w:t>
      </w:r>
      <w:r w:rsidR="00B86590">
        <w:rPr>
          <w:rFonts w:ascii="Arial" w:hAnsi="Arial" w:cs="Arial"/>
          <w:sz w:val="28"/>
          <w:szCs w:val="28"/>
          <w:lang w:val="el-GR"/>
        </w:rPr>
        <w:t>,</w:t>
      </w:r>
      <w:r>
        <w:rPr>
          <w:rFonts w:ascii="Arial" w:hAnsi="Arial" w:cs="Arial"/>
          <w:sz w:val="28"/>
          <w:szCs w:val="28"/>
          <w:lang w:val="el-GR"/>
        </w:rPr>
        <w:t xml:space="preserve"> η διακριτική ευχέρεια του Δικαστηρίου δεν είχε ασκηθεί δικαστικά.</w:t>
      </w:r>
    </w:p>
    <w:p w14:paraId="7867FB74" w14:textId="77777777" w:rsidR="0073320F" w:rsidRDefault="0073320F" w:rsidP="00DB344A">
      <w:pPr>
        <w:spacing w:line="480" w:lineRule="auto"/>
        <w:ind w:right="-35"/>
        <w:jc w:val="both"/>
        <w:rPr>
          <w:rFonts w:ascii="Arial" w:hAnsi="Arial" w:cs="Arial"/>
          <w:sz w:val="28"/>
          <w:szCs w:val="28"/>
          <w:lang w:val="el-GR"/>
        </w:rPr>
      </w:pPr>
    </w:p>
    <w:p w14:paraId="185C0B9E" w14:textId="77777777" w:rsidR="007C6A49" w:rsidRDefault="006D1B21" w:rsidP="007C6A49">
      <w:pPr>
        <w:spacing w:line="480" w:lineRule="auto"/>
        <w:ind w:right="-35"/>
        <w:jc w:val="both"/>
        <w:rPr>
          <w:rFonts w:ascii="Arial" w:hAnsi="Arial" w:cs="Arial"/>
          <w:sz w:val="28"/>
          <w:szCs w:val="28"/>
          <w:lang w:val="el-GR"/>
        </w:rPr>
      </w:pPr>
      <w:r>
        <w:rPr>
          <w:rFonts w:ascii="Arial" w:hAnsi="Arial" w:cs="Arial"/>
          <w:sz w:val="28"/>
          <w:szCs w:val="28"/>
          <w:lang w:val="el-GR"/>
        </w:rPr>
        <w:t xml:space="preserve">Ήταν η θέση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ότι </w:t>
      </w:r>
      <w:r w:rsidR="007C6A49">
        <w:rPr>
          <w:rFonts w:ascii="Arial" w:hAnsi="Arial" w:cs="Arial"/>
          <w:sz w:val="28"/>
          <w:szCs w:val="28"/>
          <w:lang w:val="el-GR"/>
        </w:rPr>
        <w:t xml:space="preserve">εσφαλμένα το πρωτόδικο Δικαστήριο επιδίκασε σε βάρος της </w:t>
      </w:r>
      <w:proofErr w:type="spellStart"/>
      <w:r w:rsidR="007C6A49">
        <w:rPr>
          <w:rFonts w:ascii="Arial" w:hAnsi="Arial" w:cs="Arial"/>
          <w:sz w:val="28"/>
          <w:szCs w:val="28"/>
          <w:lang w:val="el-GR"/>
        </w:rPr>
        <w:t>Εφεσείουσας</w:t>
      </w:r>
      <w:proofErr w:type="spellEnd"/>
      <w:r w:rsidR="007C6A49">
        <w:rPr>
          <w:rFonts w:ascii="Arial" w:hAnsi="Arial" w:cs="Arial"/>
          <w:sz w:val="28"/>
          <w:szCs w:val="28"/>
          <w:lang w:val="el-GR"/>
        </w:rPr>
        <w:t xml:space="preserve"> </w:t>
      </w:r>
      <w:proofErr w:type="spellStart"/>
      <w:r w:rsidR="007C6A49">
        <w:rPr>
          <w:rFonts w:ascii="Arial" w:hAnsi="Arial" w:cs="Arial"/>
          <w:sz w:val="28"/>
          <w:szCs w:val="28"/>
          <w:lang w:val="el-GR"/>
        </w:rPr>
        <w:t>αρ</w:t>
      </w:r>
      <w:proofErr w:type="spellEnd"/>
      <w:r w:rsidR="007C6A49">
        <w:rPr>
          <w:rFonts w:ascii="Arial" w:hAnsi="Arial" w:cs="Arial"/>
          <w:sz w:val="28"/>
          <w:szCs w:val="28"/>
          <w:lang w:val="el-GR"/>
        </w:rPr>
        <w:t>. 2 τόκο στα έξοδα από της έγερσης της Αγωγής ενώ αυτή είχε καταστεί διάδικο μέρος σε μεταγενέστερο στάδιο.</w:t>
      </w:r>
    </w:p>
    <w:p w14:paraId="1460C45A" w14:textId="06AC17E6" w:rsidR="00F21A87" w:rsidRDefault="00F21A87" w:rsidP="007C6A49">
      <w:pPr>
        <w:spacing w:line="480" w:lineRule="auto"/>
        <w:ind w:right="-35"/>
        <w:jc w:val="both"/>
        <w:rPr>
          <w:rFonts w:ascii="Arial" w:hAnsi="Arial" w:cs="Arial"/>
          <w:sz w:val="28"/>
          <w:szCs w:val="28"/>
          <w:lang w:val="el-GR"/>
        </w:rPr>
      </w:pPr>
    </w:p>
    <w:p w14:paraId="3D431933" w14:textId="7CDA7671" w:rsidR="004D7F5B" w:rsidRPr="003323EE" w:rsidRDefault="004D7F5B" w:rsidP="004D7F5B">
      <w:pPr>
        <w:spacing w:line="480" w:lineRule="auto"/>
        <w:jc w:val="both"/>
        <w:rPr>
          <w:rFonts w:ascii="Arial" w:hAnsi="Arial" w:cs="Arial"/>
          <w:sz w:val="28"/>
          <w:szCs w:val="28"/>
          <w:lang w:val="el-GR"/>
        </w:rPr>
      </w:pPr>
      <w:r>
        <w:rPr>
          <w:rFonts w:ascii="Arial" w:hAnsi="Arial" w:cs="Arial"/>
          <w:sz w:val="28"/>
          <w:szCs w:val="28"/>
          <w:lang w:val="el-GR"/>
        </w:rPr>
        <w:t xml:space="preserve">Στην υπό συζήτηση περίπτωση είναι αναντίλεκτο γεγονός ότι η </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Εταιρεία </w:t>
      </w:r>
      <w:proofErr w:type="spellStart"/>
      <w:r>
        <w:rPr>
          <w:rFonts w:ascii="Arial" w:hAnsi="Arial" w:cs="Arial"/>
          <w:sz w:val="28"/>
          <w:szCs w:val="28"/>
          <w:lang w:val="el-GR"/>
        </w:rPr>
        <w:t>αρ</w:t>
      </w:r>
      <w:proofErr w:type="spellEnd"/>
      <w:r>
        <w:rPr>
          <w:rFonts w:ascii="Arial" w:hAnsi="Arial" w:cs="Arial"/>
          <w:sz w:val="28"/>
          <w:szCs w:val="28"/>
          <w:lang w:val="el-GR"/>
        </w:rPr>
        <w:t>. 2 κατέστη διάδικος στην Αγωγή σε στάδιο αρκετά μεταγενέστερο από την ημερομηνία καταχώρ</w:t>
      </w:r>
      <w:r w:rsidR="001E2517">
        <w:rPr>
          <w:rFonts w:ascii="Arial" w:hAnsi="Arial" w:cs="Arial"/>
          <w:sz w:val="28"/>
          <w:szCs w:val="28"/>
          <w:lang w:val="el-GR"/>
        </w:rPr>
        <w:t>ι</w:t>
      </w:r>
      <w:r>
        <w:rPr>
          <w:rFonts w:ascii="Arial" w:hAnsi="Arial" w:cs="Arial"/>
          <w:sz w:val="28"/>
          <w:szCs w:val="28"/>
          <w:lang w:val="el-GR"/>
        </w:rPr>
        <w:t xml:space="preserve">σης της Αγωγής. Όταν η Αγωγή είχε καταχωρηθεί, στις 8/1/2008, Εναγόμενοι ήταν η </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w:t>
      </w:r>
      <w:proofErr w:type="spellStart"/>
      <w:r>
        <w:rPr>
          <w:rFonts w:ascii="Arial" w:hAnsi="Arial" w:cs="Arial"/>
          <w:sz w:val="28"/>
          <w:szCs w:val="28"/>
          <w:lang w:val="el-GR"/>
        </w:rPr>
        <w:t>αρ</w:t>
      </w:r>
      <w:proofErr w:type="spellEnd"/>
      <w:r>
        <w:rPr>
          <w:rFonts w:ascii="Arial" w:hAnsi="Arial" w:cs="Arial"/>
          <w:sz w:val="28"/>
          <w:szCs w:val="28"/>
          <w:lang w:val="el-GR"/>
        </w:rPr>
        <w:t xml:space="preserve">. 1 (Εναγόμενη 2) και μια Εταιρεία (η Εναγόμενη 1). Η </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Εταιρεία </w:t>
      </w:r>
      <w:proofErr w:type="spellStart"/>
      <w:r>
        <w:rPr>
          <w:rFonts w:ascii="Arial" w:hAnsi="Arial" w:cs="Arial"/>
          <w:sz w:val="28"/>
          <w:szCs w:val="28"/>
          <w:lang w:val="el-GR"/>
        </w:rPr>
        <w:t>αρ</w:t>
      </w:r>
      <w:proofErr w:type="spellEnd"/>
      <w:r>
        <w:rPr>
          <w:rFonts w:ascii="Arial" w:hAnsi="Arial" w:cs="Arial"/>
          <w:sz w:val="28"/>
          <w:szCs w:val="28"/>
          <w:lang w:val="el-GR"/>
        </w:rPr>
        <w:t xml:space="preserve">. 2 </w:t>
      </w:r>
      <w:proofErr w:type="spellStart"/>
      <w:r>
        <w:rPr>
          <w:rFonts w:ascii="Arial" w:hAnsi="Arial" w:cs="Arial"/>
          <w:sz w:val="28"/>
          <w:szCs w:val="28"/>
          <w:lang w:val="el-GR"/>
        </w:rPr>
        <w:t>προσετέθη</w:t>
      </w:r>
      <w:proofErr w:type="spellEnd"/>
      <w:r>
        <w:rPr>
          <w:rFonts w:ascii="Arial" w:hAnsi="Arial" w:cs="Arial"/>
          <w:sz w:val="28"/>
          <w:szCs w:val="28"/>
          <w:lang w:val="el-GR"/>
        </w:rPr>
        <w:t xml:space="preserve"> στον τίτλο της Αγωγής ως Εναγόμενη 3 μόλις στις 29/3/2011, ενώ η Έκθεση Απαίτησης τόσο εναντίον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Εταιρείας </w:t>
      </w:r>
      <w:proofErr w:type="spellStart"/>
      <w:r>
        <w:rPr>
          <w:rFonts w:ascii="Arial" w:hAnsi="Arial" w:cs="Arial"/>
          <w:sz w:val="28"/>
          <w:szCs w:val="28"/>
          <w:lang w:val="el-GR"/>
        </w:rPr>
        <w:t>αρ</w:t>
      </w:r>
      <w:proofErr w:type="spellEnd"/>
      <w:r>
        <w:rPr>
          <w:rFonts w:ascii="Arial" w:hAnsi="Arial" w:cs="Arial"/>
          <w:sz w:val="28"/>
          <w:szCs w:val="28"/>
          <w:lang w:val="el-GR"/>
        </w:rPr>
        <w:t>. 2</w:t>
      </w:r>
      <w:r w:rsidR="001E2517">
        <w:rPr>
          <w:rFonts w:ascii="Arial" w:hAnsi="Arial" w:cs="Arial"/>
          <w:sz w:val="28"/>
          <w:szCs w:val="28"/>
          <w:lang w:val="el-GR"/>
        </w:rPr>
        <w:t>,</w:t>
      </w:r>
      <w:r>
        <w:rPr>
          <w:rFonts w:ascii="Arial" w:hAnsi="Arial" w:cs="Arial"/>
          <w:sz w:val="28"/>
          <w:szCs w:val="28"/>
          <w:lang w:val="el-GR"/>
        </w:rPr>
        <w:t xml:space="preserve"> όσο και εναντίον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1</w:t>
      </w:r>
      <w:r w:rsidR="001E2517">
        <w:rPr>
          <w:rFonts w:ascii="Arial" w:hAnsi="Arial" w:cs="Arial"/>
          <w:sz w:val="28"/>
          <w:szCs w:val="28"/>
          <w:lang w:val="el-GR"/>
        </w:rPr>
        <w:t>,</w:t>
      </w:r>
      <w:r>
        <w:rPr>
          <w:rFonts w:ascii="Arial" w:hAnsi="Arial" w:cs="Arial"/>
          <w:sz w:val="28"/>
          <w:szCs w:val="28"/>
          <w:lang w:val="el-GR"/>
        </w:rPr>
        <w:t xml:space="preserve"> </w:t>
      </w:r>
      <w:proofErr w:type="spellStart"/>
      <w:r>
        <w:rPr>
          <w:rFonts w:ascii="Arial" w:hAnsi="Arial" w:cs="Arial"/>
          <w:sz w:val="28"/>
          <w:szCs w:val="28"/>
          <w:lang w:val="el-GR"/>
        </w:rPr>
        <w:t>κατεχωρήθη</w:t>
      </w:r>
      <w:proofErr w:type="spellEnd"/>
      <w:r>
        <w:rPr>
          <w:rFonts w:ascii="Arial" w:hAnsi="Arial" w:cs="Arial"/>
          <w:sz w:val="28"/>
          <w:szCs w:val="28"/>
          <w:lang w:val="el-GR"/>
        </w:rPr>
        <w:t xml:space="preserve"> στις 20/1/2012.</w:t>
      </w:r>
      <w:r w:rsidR="0087439C">
        <w:rPr>
          <w:rFonts w:ascii="Arial" w:hAnsi="Arial" w:cs="Arial"/>
          <w:sz w:val="28"/>
          <w:szCs w:val="28"/>
          <w:lang w:val="el-GR"/>
        </w:rPr>
        <w:t xml:space="preserve"> Είχε μεσολαβήσει στις 16/4/2008 σχετική αίτηση του Εφεσίβλητου για προσθήκη της </w:t>
      </w:r>
      <w:proofErr w:type="spellStart"/>
      <w:r w:rsidR="0087439C">
        <w:rPr>
          <w:rFonts w:ascii="Arial" w:hAnsi="Arial" w:cs="Arial"/>
          <w:sz w:val="28"/>
          <w:szCs w:val="28"/>
          <w:lang w:val="el-GR"/>
        </w:rPr>
        <w:t>Εφεσείουσας</w:t>
      </w:r>
      <w:proofErr w:type="spellEnd"/>
      <w:r w:rsidR="0087439C">
        <w:rPr>
          <w:rFonts w:ascii="Arial" w:hAnsi="Arial" w:cs="Arial"/>
          <w:sz w:val="28"/>
          <w:szCs w:val="28"/>
          <w:lang w:val="el-GR"/>
        </w:rPr>
        <w:t xml:space="preserve"> </w:t>
      </w:r>
      <w:r w:rsidR="0087439C">
        <w:rPr>
          <w:rFonts w:ascii="Arial" w:hAnsi="Arial" w:cs="Arial"/>
          <w:sz w:val="28"/>
          <w:szCs w:val="28"/>
          <w:lang w:val="el-GR"/>
        </w:rPr>
        <w:lastRenderedPageBreak/>
        <w:t xml:space="preserve">Εταιρείας </w:t>
      </w:r>
      <w:proofErr w:type="spellStart"/>
      <w:r w:rsidR="0087439C">
        <w:rPr>
          <w:rFonts w:ascii="Arial" w:hAnsi="Arial" w:cs="Arial"/>
          <w:sz w:val="28"/>
          <w:szCs w:val="28"/>
          <w:lang w:val="el-GR"/>
        </w:rPr>
        <w:t>αρ</w:t>
      </w:r>
      <w:proofErr w:type="spellEnd"/>
      <w:r w:rsidR="0087439C">
        <w:rPr>
          <w:rFonts w:ascii="Arial" w:hAnsi="Arial" w:cs="Arial"/>
          <w:sz w:val="28"/>
          <w:szCs w:val="28"/>
          <w:lang w:val="el-GR"/>
        </w:rPr>
        <w:t>. 2 ως Εναγόμενης 3</w:t>
      </w:r>
      <w:r w:rsidR="00B857E7">
        <w:rPr>
          <w:rFonts w:ascii="Arial" w:hAnsi="Arial" w:cs="Arial"/>
          <w:sz w:val="28"/>
          <w:szCs w:val="28"/>
          <w:lang w:val="el-GR"/>
        </w:rPr>
        <w:t>, τροποποίηση του τίτλου της Αγωγής και συνακόλουθα τη συνέχιση της διαδικασίας μεταξύ των υφιστάμενων διαδίκων και της</w:t>
      </w:r>
      <w:r w:rsidR="00B857E7" w:rsidRPr="00B857E7">
        <w:rPr>
          <w:rFonts w:ascii="Arial" w:hAnsi="Arial" w:cs="Arial"/>
          <w:sz w:val="28"/>
          <w:szCs w:val="28"/>
          <w:lang w:val="el-GR"/>
        </w:rPr>
        <w:t xml:space="preserve"> </w:t>
      </w:r>
      <w:proofErr w:type="spellStart"/>
      <w:r w:rsidR="00B857E7">
        <w:rPr>
          <w:rFonts w:ascii="Arial" w:hAnsi="Arial" w:cs="Arial"/>
          <w:sz w:val="28"/>
          <w:szCs w:val="28"/>
          <w:lang w:val="el-GR"/>
        </w:rPr>
        <w:t>Εφεσείουσας</w:t>
      </w:r>
      <w:proofErr w:type="spellEnd"/>
      <w:r w:rsidR="00B857E7">
        <w:rPr>
          <w:rFonts w:ascii="Arial" w:hAnsi="Arial" w:cs="Arial"/>
          <w:sz w:val="28"/>
          <w:szCs w:val="28"/>
          <w:lang w:val="el-GR"/>
        </w:rPr>
        <w:t xml:space="preserve"> Εταιρείας </w:t>
      </w:r>
      <w:proofErr w:type="spellStart"/>
      <w:r w:rsidR="00B857E7">
        <w:rPr>
          <w:rFonts w:ascii="Arial" w:hAnsi="Arial" w:cs="Arial"/>
          <w:sz w:val="28"/>
          <w:szCs w:val="28"/>
          <w:lang w:val="el-GR"/>
        </w:rPr>
        <w:t>αρ</w:t>
      </w:r>
      <w:proofErr w:type="spellEnd"/>
      <w:r w:rsidR="00B857E7">
        <w:rPr>
          <w:rFonts w:ascii="Arial" w:hAnsi="Arial" w:cs="Arial"/>
          <w:sz w:val="28"/>
          <w:szCs w:val="28"/>
          <w:lang w:val="el-GR"/>
        </w:rPr>
        <w:t xml:space="preserve">. 2,  </w:t>
      </w:r>
      <w:r w:rsidR="0087439C">
        <w:rPr>
          <w:rFonts w:ascii="Arial" w:hAnsi="Arial" w:cs="Arial"/>
          <w:sz w:val="28"/>
          <w:szCs w:val="28"/>
          <w:lang w:val="el-GR"/>
        </w:rPr>
        <w:t>στην οποία</w:t>
      </w:r>
      <w:r w:rsidR="00B857E7">
        <w:rPr>
          <w:rFonts w:ascii="Arial" w:hAnsi="Arial" w:cs="Arial"/>
          <w:sz w:val="28"/>
          <w:szCs w:val="28"/>
          <w:lang w:val="el-GR"/>
        </w:rPr>
        <w:t xml:space="preserve"> αίτηση</w:t>
      </w:r>
      <w:r w:rsidR="0087439C">
        <w:rPr>
          <w:rFonts w:ascii="Arial" w:hAnsi="Arial" w:cs="Arial"/>
          <w:sz w:val="28"/>
          <w:szCs w:val="28"/>
          <w:lang w:val="el-GR"/>
        </w:rPr>
        <w:t xml:space="preserve"> είχε συναινέσει η </w:t>
      </w:r>
      <w:proofErr w:type="spellStart"/>
      <w:r w:rsidR="0087439C">
        <w:rPr>
          <w:rFonts w:ascii="Arial" w:hAnsi="Arial" w:cs="Arial"/>
          <w:sz w:val="28"/>
          <w:szCs w:val="28"/>
          <w:lang w:val="el-GR"/>
        </w:rPr>
        <w:t>Εφεσείουσα</w:t>
      </w:r>
      <w:proofErr w:type="spellEnd"/>
      <w:r w:rsidR="0087439C">
        <w:rPr>
          <w:rFonts w:ascii="Arial" w:hAnsi="Arial" w:cs="Arial"/>
          <w:sz w:val="28"/>
          <w:szCs w:val="28"/>
          <w:lang w:val="el-GR"/>
        </w:rPr>
        <w:t xml:space="preserve"> </w:t>
      </w:r>
      <w:proofErr w:type="spellStart"/>
      <w:r w:rsidR="0087439C">
        <w:rPr>
          <w:rFonts w:ascii="Arial" w:hAnsi="Arial" w:cs="Arial"/>
          <w:sz w:val="28"/>
          <w:szCs w:val="28"/>
          <w:lang w:val="el-GR"/>
        </w:rPr>
        <w:t>αρ</w:t>
      </w:r>
      <w:proofErr w:type="spellEnd"/>
      <w:r w:rsidR="0087439C">
        <w:rPr>
          <w:rFonts w:ascii="Arial" w:hAnsi="Arial" w:cs="Arial"/>
          <w:sz w:val="28"/>
          <w:szCs w:val="28"/>
          <w:lang w:val="el-GR"/>
        </w:rPr>
        <w:t>. 1 (Εναγόμενη 2)</w:t>
      </w:r>
      <w:r w:rsidR="00B857E7">
        <w:rPr>
          <w:rFonts w:ascii="Arial" w:hAnsi="Arial" w:cs="Arial"/>
          <w:sz w:val="28"/>
          <w:szCs w:val="28"/>
          <w:lang w:val="el-GR"/>
        </w:rPr>
        <w:t>,</w:t>
      </w:r>
      <w:r w:rsidR="0087439C">
        <w:rPr>
          <w:rFonts w:ascii="Arial" w:hAnsi="Arial" w:cs="Arial"/>
          <w:sz w:val="28"/>
          <w:szCs w:val="28"/>
          <w:lang w:val="el-GR"/>
        </w:rPr>
        <w:t xml:space="preserve"> ενώ η Εναγόμενη 1 Εταιρεία είχε </w:t>
      </w:r>
      <w:proofErr w:type="spellStart"/>
      <w:r w:rsidR="0087439C">
        <w:rPr>
          <w:rFonts w:ascii="Arial" w:hAnsi="Arial" w:cs="Arial"/>
          <w:sz w:val="28"/>
          <w:szCs w:val="28"/>
          <w:lang w:val="el-GR"/>
        </w:rPr>
        <w:t>ενστεί</w:t>
      </w:r>
      <w:proofErr w:type="spellEnd"/>
      <w:r w:rsidR="0087439C">
        <w:rPr>
          <w:rFonts w:ascii="Arial" w:hAnsi="Arial" w:cs="Arial"/>
          <w:sz w:val="28"/>
          <w:szCs w:val="28"/>
          <w:lang w:val="el-GR"/>
        </w:rPr>
        <w:t xml:space="preserve">. Πρωτοδίκως η αίτηση αυτή </w:t>
      </w:r>
      <w:proofErr w:type="spellStart"/>
      <w:r w:rsidR="0087439C">
        <w:rPr>
          <w:rFonts w:ascii="Arial" w:hAnsi="Arial" w:cs="Arial"/>
          <w:sz w:val="28"/>
          <w:szCs w:val="28"/>
          <w:lang w:val="el-GR"/>
        </w:rPr>
        <w:t>απερρίφθη</w:t>
      </w:r>
      <w:proofErr w:type="spellEnd"/>
      <w:r w:rsidR="0087439C">
        <w:rPr>
          <w:rFonts w:ascii="Arial" w:hAnsi="Arial" w:cs="Arial"/>
          <w:sz w:val="28"/>
          <w:szCs w:val="28"/>
          <w:lang w:val="el-GR"/>
        </w:rPr>
        <w:t xml:space="preserve"> με ενδιάμεση Απόφαση </w:t>
      </w:r>
      <w:proofErr w:type="spellStart"/>
      <w:r w:rsidR="0087439C">
        <w:rPr>
          <w:rFonts w:ascii="Arial" w:hAnsi="Arial" w:cs="Arial"/>
          <w:sz w:val="28"/>
          <w:szCs w:val="28"/>
          <w:lang w:val="el-GR"/>
        </w:rPr>
        <w:t>ημερ</w:t>
      </w:r>
      <w:proofErr w:type="spellEnd"/>
      <w:r w:rsidR="0087439C">
        <w:rPr>
          <w:rFonts w:ascii="Arial" w:hAnsi="Arial" w:cs="Arial"/>
          <w:sz w:val="28"/>
          <w:szCs w:val="28"/>
          <w:lang w:val="el-GR"/>
        </w:rPr>
        <w:t xml:space="preserve">. </w:t>
      </w:r>
      <w:r w:rsidR="00B857E7">
        <w:rPr>
          <w:rFonts w:ascii="Arial" w:hAnsi="Arial" w:cs="Arial"/>
          <w:sz w:val="28"/>
          <w:szCs w:val="28"/>
          <w:lang w:val="el-GR"/>
        </w:rPr>
        <w:t xml:space="preserve">23/10/2008. Αμφισβητήθηκε η ορθότητα της εν λόγω ενδιάμεσης Απόφασης με Έφεση στο Ανώτατο Δικαστήριο (Πολιτική Έφεση </w:t>
      </w:r>
      <w:proofErr w:type="spellStart"/>
      <w:r w:rsidR="00B857E7">
        <w:rPr>
          <w:rFonts w:ascii="Arial" w:hAnsi="Arial" w:cs="Arial"/>
          <w:sz w:val="28"/>
          <w:szCs w:val="28"/>
          <w:lang w:val="el-GR"/>
        </w:rPr>
        <w:t>αρ</w:t>
      </w:r>
      <w:proofErr w:type="spellEnd"/>
      <w:r w:rsidR="00B857E7">
        <w:rPr>
          <w:rFonts w:ascii="Arial" w:hAnsi="Arial" w:cs="Arial"/>
          <w:sz w:val="28"/>
          <w:szCs w:val="28"/>
          <w:lang w:val="el-GR"/>
        </w:rPr>
        <w:t>. 378/2008)</w:t>
      </w:r>
      <w:r w:rsidR="001E2517">
        <w:rPr>
          <w:rFonts w:ascii="Arial" w:hAnsi="Arial" w:cs="Arial"/>
          <w:sz w:val="28"/>
          <w:szCs w:val="28"/>
          <w:lang w:val="el-GR"/>
        </w:rPr>
        <w:t>,</w:t>
      </w:r>
      <w:r w:rsidR="00B857E7">
        <w:rPr>
          <w:rFonts w:ascii="Arial" w:hAnsi="Arial" w:cs="Arial"/>
          <w:sz w:val="28"/>
          <w:szCs w:val="28"/>
          <w:lang w:val="el-GR"/>
        </w:rPr>
        <w:t xml:space="preserve"> αποτέλεσμα της οποίας ήταν η </w:t>
      </w:r>
      <w:r w:rsidR="00815583">
        <w:rPr>
          <w:rFonts w:ascii="Arial" w:hAnsi="Arial" w:cs="Arial"/>
          <w:sz w:val="28"/>
          <w:szCs w:val="28"/>
          <w:lang w:val="el-GR"/>
        </w:rPr>
        <w:t>Έφ</w:t>
      </w:r>
      <w:r w:rsidR="00B857E7">
        <w:rPr>
          <w:rFonts w:ascii="Arial" w:hAnsi="Arial" w:cs="Arial"/>
          <w:sz w:val="28"/>
          <w:szCs w:val="28"/>
          <w:lang w:val="el-GR"/>
        </w:rPr>
        <w:t xml:space="preserve">εση να επιτύχει και η πρωτόδικη απόφαση να παραμερισθεί. Με την απόφαση του το Ανώτατο Δικαστήριο ενέκρινε την αίτηση </w:t>
      </w:r>
      <w:proofErr w:type="spellStart"/>
      <w:r w:rsidR="00B857E7">
        <w:rPr>
          <w:rFonts w:ascii="Arial" w:hAnsi="Arial" w:cs="Arial"/>
          <w:sz w:val="28"/>
          <w:szCs w:val="28"/>
          <w:lang w:val="el-GR"/>
        </w:rPr>
        <w:t>ημερ</w:t>
      </w:r>
      <w:proofErr w:type="spellEnd"/>
      <w:r w:rsidR="00B857E7">
        <w:rPr>
          <w:rFonts w:ascii="Arial" w:hAnsi="Arial" w:cs="Arial"/>
          <w:sz w:val="28"/>
          <w:szCs w:val="28"/>
          <w:lang w:val="el-GR"/>
        </w:rPr>
        <w:t xml:space="preserve">. 16/4/2008 και εξέδωσε τα αιτούμενα διατάγματα. </w:t>
      </w:r>
    </w:p>
    <w:p w14:paraId="741A1D7D" w14:textId="77777777" w:rsidR="004D7F5B" w:rsidRDefault="004D7F5B" w:rsidP="007C6A49">
      <w:pPr>
        <w:spacing w:line="480" w:lineRule="auto"/>
        <w:ind w:right="-35"/>
        <w:jc w:val="both"/>
        <w:rPr>
          <w:rFonts w:ascii="Arial" w:hAnsi="Arial" w:cs="Arial"/>
          <w:sz w:val="28"/>
          <w:szCs w:val="28"/>
          <w:lang w:val="el-GR"/>
        </w:rPr>
      </w:pPr>
    </w:p>
    <w:p w14:paraId="41A8263D" w14:textId="6B987962" w:rsidR="007C6A49" w:rsidRDefault="007C6A49" w:rsidP="003323EE">
      <w:pPr>
        <w:spacing w:line="480" w:lineRule="auto"/>
        <w:jc w:val="both"/>
        <w:rPr>
          <w:rFonts w:ascii="Arial" w:hAnsi="Arial" w:cs="Arial"/>
          <w:sz w:val="28"/>
          <w:szCs w:val="28"/>
          <w:lang w:val="el-GR"/>
        </w:rPr>
      </w:pPr>
      <w:r w:rsidRPr="007C6A49">
        <w:rPr>
          <w:rFonts w:ascii="Arial" w:hAnsi="Arial" w:cs="Arial"/>
          <w:sz w:val="28"/>
          <w:szCs w:val="28"/>
          <w:lang w:val="el-GR"/>
        </w:rPr>
        <w:t xml:space="preserve">Η διακριτική ευχέρεια του Δικαστηρίου να επιδικάζει τόκο καθορίζεται από το </w:t>
      </w:r>
      <w:r w:rsidRPr="007C6A49">
        <w:rPr>
          <w:rFonts w:ascii="Arial" w:hAnsi="Arial" w:cs="Arial"/>
          <w:b/>
          <w:bCs/>
          <w:i/>
          <w:iCs/>
          <w:sz w:val="28"/>
          <w:szCs w:val="28"/>
          <w:lang w:val="el-GR"/>
        </w:rPr>
        <w:t>Άρθρο 33</w:t>
      </w:r>
      <w:r w:rsidRPr="007C6A49">
        <w:rPr>
          <w:rFonts w:ascii="Arial" w:hAnsi="Arial" w:cs="Arial"/>
          <w:i/>
          <w:iCs/>
          <w:sz w:val="28"/>
          <w:szCs w:val="28"/>
          <w:lang w:val="el-GR"/>
        </w:rPr>
        <w:t xml:space="preserve"> του </w:t>
      </w:r>
      <w:hyperlink r:id="rId8" w:history="1">
        <w:r w:rsidRPr="006763B3">
          <w:rPr>
            <w:rFonts w:ascii="Arial" w:hAnsi="Arial" w:cs="Arial"/>
            <w:b/>
            <w:bCs/>
            <w:i/>
            <w:iCs/>
            <w:sz w:val="28"/>
            <w:szCs w:val="28"/>
            <w:lang w:val="el-GR"/>
          </w:rPr>
          <w:t xml:space="preserve">περί Δικαστηρίων Νόμου, </w:t>
        </w:r>
      </w:hyperlink>
      <w:r w:rsidRPr="007C6A49">
        <w:rPr>
          <w:rFonts w:ascii="Arial" w:hAnsi="Arial" w:cs="Arial"/>
          <w:b/>
          <w:bCs/>
          <w:i/>
          <w:iCs/>
          <w:sz w:val="28"/>
          <w:szCs w:val="28"/>
          <w:lang w:val="el-GR"/>
        </w:rPr>
        <w:t>Ν. 14/1960</w:t>
      </w:r>
      <w:r w:rsidRPr="007C6A49">
        <w:rPr>
          <w:rFonts w:ascii="Arial" w:hAnsi="Arial" w:cs="Arial"/>
          <w:b/>
          <w:bCs/>
          <w:sz w:val="28"/>
          <w:szCs w:val="28"/>
          <w:lang w:val="el-GR"/>
        </w:rPr>
        <w:t xml:space="preserve">. </w:t>
      </w:r>
      <w:r w:rsidRPr="007C6A49">
        <w:rPr>
          <w:rFonts w:ascii="Arial" w:hAnsi="Arial" w:cs="Arial"/>
          <w:sz w:val="28"/>
          <w:szCs w:val="28"/>
          <w:lang w:val="el-GR"/>
        </w:rPr>
        <w:t>Σύμφωνα με το</w:t>
      </w:r>
      <w:r w:rsidRPr="007C6A49">
        <w:rPr>
          <w:rFonts w:ascii="Arial" w:hAnsi="Arial" w:cs="Arial"/>
          <w:b/>
          <w:bCs/>
          <w:sz w:val="28"/>
          <w:szCs w:val="28"/>
          <w:lang w:val="el-GR"/>
        </w:rPr>
        <w:t xml:space="preserve"> </w:t>
      </w:r>
      <w:r w:rsidRPr="006763B3">
        <w:rPr>
          <w:rFonts w:ascii="Arial" w:hAnsi="Arial" w:cs="Arial"/>
          <w:b/>
          <w:bCs/>
          <w:i/>
          <w:iCs/>
          <w:sz w:val="28"/>
          <w:szCs w:val="28"/>
          <w:lang w:val="el-GR"/>
        </w:rPr>
        <w:t>εδάφιο (2)</w:t>
      </w:r>
      <w:r w:rsidRPr="007C6A49">
        <w:rPr>
          <w:rFonts w:ascii="Arial" w:hAnsi="Arial" w:cs="Arial"/>
          <w:sz w:val="28"/>
          <w:szCs w:val="28"/>
          <w:lang w:val="el-GR"/>
        </w:rPr>
        <w:t xml:space="preserve"> του εν λόγω Άρθρου, όπως τροποποιήθηκε, κάθε απόφαση, περιλαμβανομένου του μέρους αυτής το οποίο αφορά σε δικηγορικά έξοδα, εκτός εάν γίνεται άλλη πρόβλεψη στην απόφαση, θα φέρει νόμιμο τόκο.</w:t>
      </w:r>
    </w:p>
    <w:p w14:paraId="5E246072" w14:textId="77777777" w:rsidR="003323EE" w:rsidRPr="00506384" w:rsidRDefault="003323EE" w:rsidP="003323EE">
      <w:pPr>
        <w:spacing w:line="480" w:lineRule="auto"/>
        <w:jc w:val="both"/>
        <w:rPr>
          <w:rFonts w:ascii="Arial" w:hAnsi="Arial" w:cs="Arial"/>
          <w:sz w:val="28"/>
          <w:szCs w:val="28"/>
          <w:lang w:val="el-GR"/>
        </w:rPr>
      </w:pPr>
    </w:p>
    <w:p w14:paraId="3E65099B" w14:textId="537596F1" w:rsidR="007C6A49" w:rsidRPr="00506384" w:rsidRDefault="007C6A49" w:rsidP="003323EE">
      <w:pPr>
        <w:spacing w:line="480" w:lineRule="auto"/>
        <w:jc w:val="both"/>
        <w:rPr>
          <w:rFonts w:ascii="Arial" w:hAnsi="Arial" w:cs="Arial"/>
          <w:sz w:val="28"/>
          <w:szCs w:val="28"/>
          <w:lang w:val="el-GR"/>
        </w:rPr>
      </w:pPr>
      <w:r w:rsidRPr="007C6A49">
        <w:rPr>
          <w:rFonts w:ascii="Arial" w:hAnsi="Arial" w:cs="Arial"/>
          <w:sz w:val="28"/>
          <w:szCs w:val="28"/>
          <w:lang w:val="el-GR"/>
        </w:rPr>
        <w:t xml:space="preserve"> Ειδικότερα το </w:t>
      </w:r>
      <w:r w:rsidRPr="001E2517">
        <w:rPr>
          <w:rFonts w:ascii="Arial" w:hAnsi="Arial" w:cs="Arial"/>
          <w:b/>
          <w:bCs/>
          <w:i/>
          <w:iCs/>
          <w:sz w:val="28"/>
          <w:szCs w:val="28"/>
          <w:lang w:val="el-GR"/>
        </w:rPr>
        <w:t>εδάφιο (2)</w:t>
      </w:r>
      <w:r w:rsidRPr="007C6A49">
        <w:rPr>
          <w:rFonts w:ascii="Arial" w:hAnsi="Arial" w:cs="Arial"/>
          <w:sz w:val="28"/>
          <w:szCs w:val="28"/>
          <w:lang w:val="el-GR"/>
        </w:rPr>
        <w:t>, στο βαθμό που εδώ ενδιαφέρει, προνοεί ότι κάθε απόφαση φέρει τόκο:</w:t>
      </w:r>
      <w:r w:rsidRPr="007C6A49">
        <w:rPr>
          <w:rFonts w:ascii="Arial" w:hAnsi="Arial" w:cs="Arial"/>
          <w:sz w:val="28"/>
          <w:szCs w:val="28"/>
        </w:rPr>
        <w:t> </w:t>
      </w:r>
    </w:p>
    <w:p w14:paraId="6E830702" w14:textId="77777777" w:rsidR="003323EE" w:rsidRPr="00506384" w:rsidRDefault="003323EE" w:rsidP="003323EE">
      <w:pPr>
        <w:spacing w:line="480" w:lineRule="auto"/>
        <w:jc w:val="both"/>
        <w:rPr>
          <w:rFonts w:ascii="Arial" w:hAnsi="Arial" w:cs="Arial"/>
          <w:sz w:val="28"/>
          <w:szCs w:val="28"/>
          <w:lang w:val="el-GR"/>
        </w:rPr>
      </w:pPr>
    </w:p>
    <w:p w14:paraId="1F3E4B8C" w14:textId="11C8C5E5" w:rsidR="007C6A49" w:rsidRPr="00506384" w:rsidRDefault="007C6A49" w:rsidP="003323EE">
      <w:pPr>
        <w:spacing w:line="276" w:lineRule="auto"/>
        <w:ind w:left="426" w:right="391"/>
        <w:jc w:val="both"/>
        <w:rPr>
          <w:rFonts w:ascii="Arial" w:hAnsi="Arial" w:cs="Arial"/>
          <w:sz w:val="28"/>
          <w:szCs w:val="28"/>
          <w:lang w:val="el-GR"/>
        </w:rPr>
      </w:pPr>
      <w:r w:rsidRPr="00815583">
        <w:rPr>
          <w:rFonts w:ascii="Arial" w:hAnsi="Arial" w:cs="Arial"/>
          <w:sz w:val="28"/>
          <w:szCs w:val="28"/>
          <w:lang w:val="el-GR"/>
        </w:rPr>
        <w:t> «</w:t>
      </w:r>
      <w:r w:rsidR="001E2517">
        <w:rPr>
          <w:rFonts w:ascii="Arial" w:hAnsi="Arial" w:cs="Arial"/>
          <w:sz w:val="28"/>
          <w:szCs w:val="28"/>
          <w:lang w:val="el-GR"/>
        </w:rPr>
        <w:t>…</w:t>
      </w:r>
      <w:r w:rsidR="001E2517">
        <w:rPr>
          <w:rFonts w:ascii="Arial" w:hAnsi="Arial" w:cs="Arial"/>
          <w:i/>
          <w:iCs/>
          <w:sz w:val="28"/>
          <w:szCs w:val="28"/>
          <w:lang w:val="el-GR"/>
        </w:rPr>
        <w:t xml:space="preserve"> </w:t>
      </w:r>
      <w:r w:rsidRPr="00815583">
        <w:rPr>
          <w:rFonts w:ascii="Arial" w:hAnsi="Arial" w:cs="Arial"/>
          <w:i/>
          <w:iCs/>
          <w:sz w:val="28"/>
          <w:szCs w:val="28"/>
          <w:lang w:val="el-GR"/>
        </w:rPr>
        <w:t xml:space="preserve">από την ημερομηνία καταχώρησης της αγωγής ή εν </w:t>
      </w:r>
      <w:proofErr w:type="spellStart"/>
      <w:r w:rsidRPr="00815583">
        <w:rPr>
          <w:rFonts w:ascii="Arial" w:hAnsi="Arial" w:cs="Arial"/>
          <w:i/>
          <w:iCs/>
          <w:sz w:val="28"/>
          <w:szCs w:val="28"/>
          <w:lang w:val="el-GR"/>
        </w:rPr>
        <w:t>σχέσει</w:t>
      </w:r>
      <w:proofErr w:type="spellEnd"/>
      <w:r w:rsidRPr="00815583">
        <w:rPr>
          <w:rFonts w:ascii="Arial" w:hAnsi="Arial" w:cs="Arial"/>
          <w:i/>
          <w:iCs/>
          <w:sz w:val="28"/>
          <w:szCs w:val="28"/>
          <w:lang w:val="el-GR"/>
        </w:rPr>
        <w:t xml:space="preserve"> με εκκρεμούσες αγωγές, από την ημερομηνία έναρξης της ισχύος του περί </w:t>
      </w:r>
      <w:r w:rsidRPr="00815583">
        <w:rPr>
          <w:rFonts w:ascii="Arial" w:hAnsi="Arial" w:cs="Arial"/>
          <w:i/>
          <w:iCs/>
          <w:sz w:val="28"/>
          <w:szCs w:val="28"/>
          <w:lang w:val="el-GR"/>
        </w:rPr>
        <w:lastRenderedPageBreak/>
        <w:t>Δικαστηρίων (Τροποποιητικού) (</w:t>
      </w:r>
      <w:proofErr w:type="spellStart"/>
      <w:r w:rsidRPr="00815583">
        <w:rPr>
          <w:rFonts w:ascii="Arial" w:hAnsi="Arial" w:cs="Arial"/>
          <w:i/>
          <w:iCs/>
          <w:sz w:val="28"/>
          <w:szCs w:val="28"/>
          <w:lang w:val="el-GR"/>
        </w:rPr>
        <w:t>Αρ</w:t>
      </w:r>
      <w:proofErr w:type="spellEnd"/>
      <w:r w:rsidRPr="00815583">
        <w:rPr>
          <w:rFonts w:ascii="Arial" w:hAnsi="Arial" w:cs="Arial"/>
          <w:i/>
          <w:iCs/>
          <w:sz w:val="28"/>
          <w:szCs w:val="28"/>
          <w:lang w:val="el-GR"/>
        </w:rPr>
        <w:t>. 2) Νόμου του 2008, μέχρι τελικής αποπληρωμής του χρέους:</w:t>
      </w:r>
    </w:p>
    <w:p w14:paraId="33E4F6C7" w14:textId="77777777" w:rsidR="007C6A49" w:rsidRPr="00506384" w:rsidRDefault="007C6A49" w:rsidP="003323EE">
      <w:pPr>
        <w:spacing w:line="276" w:lineRule="auto"/>
        <w:ind w:left="426" w:right="391"/>
        <w:jc w:val="both"/>
        <w:rPr>
          <w:rFonts w:ascii="Arial" w:hAnsi="Arial" w:cs="Arial"/>
          <w:sz w:val="28"/>
          <w:szCs w:val="28"/>
          <w:lang w:val="el-GR"/>
        </w:rPr>
      </w:pPr>
      <w:r w:rsidRPr="00815583">
        <w:rPr>
          <w:rFonts w:ascii="Arial" w:hAnsi="Arial" w:cs="Arial"/>
          <w:i/>
          <w:iCs/>
          <w:sz w:val="28"/>
          <w:szCs w:val="28"/>
          <w:lang w:val="el-GR"/>
        </w:rPr>
        <w:t> </w:t>
      </w:r>
    </w:p>
    <w:p w14:paraId="71DBFD9E" w14:textId="5FDAB814" w:rsidR="007C6A49" w:rsidRPr="001E2517" w:rsidRDefault="007C6A49" w:rsidP="003323EE">
      <w:pPr>
        <w:spacing w:line="276" w:lineRule="auto"/>
        <w:ind w:left="567" w:right="391"/>
        <w:jc w:val="both"/>
        <w:rPr>
          <w:rFonts w:ascii="Arial" w:hAnsi="Arial" w:cs="Arial"/>
          <w:i/>
          <w:iCs/>
          <w:sz w:val="28"/>
          <w:szCs w:val="28"/>
          <w:lang w:val="el-GR"/>
        </w:rPr>
      </w:pPr>
      <w:r w:rsidRPr="001E2517">
        <w:rPr>
          <w:rFonts w:ascii="Arial" w:hAnsi="Arial" w:cs="Arial"/>
          <w:i/>
          <w:iCs/>
          <w:sz w:val="28"/>
          <w:szCs w:val="28"/>
          <w:lang w:val="el-GR"/>
        </w:rPr>
        <w:t xml:space="preserve">Νοείται ότι το </w:t>
      </w:r>
      <w:r w:rsidR="001E2517">
        <w:rPr>
          <w:rFonts w:ascii="Arial" w:hAnsi="Arial" w:cs="Arial"/>
          <w:i/>
          <w:iCs/>
          <w:sz w:val="28"/>
          <w:szCs w:val="28"/>
          <w:lang w:val="el-GR"/>
        </w:rPr>
        <w:t>Δι</w:t>
      </w:r>
      <w:r w:rsidRPr="001E2517">
        <w:rPr>
          <w:rFonts w:ascii="Arial" w:hAnsi="Arial" w:cs="Arial"/>
          <w:i/>
          <w:iCs/>
          <w:sz w:val="28"/>
          <w:szCs w:val="28"/>
          <w:lang w:val="el-GR"/>
        </w:rPr>
        <w:t>καστήριο δύναται, όταν συντρέχουν λόγοι, να επιδικάσει τόκο-</w:t>
      </w:r>
    </w:p>
    <w:p w14:paraId="678EF3A0" w14:textId="77777777" w:rsidR="003323EE" w:rsidRPr="00506384" w:rsidRDefault="003323EE" w:rsidP="003323EE">
      <w:pPr>
        <w:spacing w:line="276" w:lineRule="auto"/>
        <w:ind w:left="567" w:right="391"/>
        <w:jc w:val="both"/>
        <w:rPr>
          <w:rFonts w:ascii="Arial" w:hAnsi="Arial" w:cs="Arial"/>
          <w:sz w:val="28"/>
          <w:szCs w:val="28"/>
          <w:lang w:val="el-GR"/>
        </w:rPr>
      </w:pPr>
    </w:p>
    <w:p w14:paraId="42A48C46" w14:textId="69A4E3A3" w:rsidR="007C6A49" w:rsidRPr="00506384" w:rsidRDefault="007C6A49" w:rsidP="003323EE">
      <w:pPr>
        <w:spacing w:line="276" w:lineRule="auto"/>
        <w:ind w:left="567" w:right="391"/>
        <w:jc w:val="both"/>
        <w:rPr>
          <w:rFonts w:ascii="Arial" w:hAnsi="Arial" w:cs="Arial"/>
          <w:sz w:val="28"/>
          <w:szCs w:val="28"/>
          <w:lang w:val="el-GR"/>
        </w:rPr>
      </w:pPr>
      <w:r w:rsidRPr="00815583">
        <w:rPr>
          <w:rFonts w:ascii="Arial" w:hAnsi="Arial" w:cs="Arial"/>
          <w:i/>
          <w:iCs/>
          <w:sz w:val="28"/>
          <w:szCs w:val="28"/>
          <w:lang w:val="el-GR"/>
        </w:rPr>
        <w:t xml:space="preserve"> (α) Σε ολόκληρο το </w:t>
      </w:r>
      <w:proofErr w:type="spellStart"/>
      <w:r w:rsidRPr="00815583">
        <w:rPr>
          <w:rFonts w:ascii="Arial" w:hAnsi="Arial" w:cs="Arial"/>
          <w:i/>
          <w:iCs/>
          <w:sz w:val="28"/>
          <w:szCs w:val="28"/>
          <w:lang w:val="el-GR"/>
        </w:rPr>
        <w:t>επιδικαζόµενο</w:t>
      </w:r>
      <w:proofErr w:type="spellEnd"/>
      <w:r w:rsidRPr="00815583">
        <w:rPr>
          <w:rFonts w:ascii="Arial" w:hAnsi="Arial" w:cs="Arial"/>
          <w:i/>
          <w:iCs/>
          <w:sz w:val="28"/>
          <w:szCs w:val="28"/>
          <w:lang w:val="el-GR"/>
        </w:rPr>
        <w:t xml:space="preserve"> µε την απόφαση ποσό, για µ</w:t>
      </w:r>
      <w:proofErr w:type="spellStart"/>
      <w:r w:rsidRPr="00815583">
        <w:rPr>
          <w:rFonts w:ascii="Arial" w:hAnsi="Arial" w:cs="Arial"/>
          <w:i/>
          <w:iCs/>
          <w:sz w:val="28"/>
          <w:szCs w:val="28"/>
          <w:lang w:val="el-GR"/>
        </w:rPr>
        <w:t>έρος</w:t>
      </w:r>
      <w:proofErr w:type="spellEnd"/>
      <w:r w:rsidRPr="00815583">
        <w:rPr>
          <w:rFonts w:ascii="Arial" w:hAnsi="Arial" w:cs="Arial"/>
          <w:i/>
          <w:iCs/>
          <w:sz w:val="28"/>
          <w:szCs w:val="28"/>
          <w:lang w:val="el-GR"/>
        </w:rPr>
        <w:t xml:space="preserve"> µόνο της περιόδου µ</w:t>
      </w:r>
      <w:proofErr w:type="spellStart"/>
      <w:r w:rsidRPr="00815583">
        <w:rPr>
          <w:rFonts w:ascii="Arial" w:hAnsi="Arial" w:cs="Arial"/>
          <w:i/>
          <w:iCs/>
          <w:sz w:val="28"/>
          <w:szCs w:val="28"/>
          <w:lang w:val="el-GR"/>
        </w:rPr>
        <w:t>εταξύ</w:t>
      </w:r>
      <w:proofErr w:type="spellEnd"/>
      <w:r w:rsidRPr="00815583">
        <w:rPr>
          <w:rFonts w:ascii="Arial" w:hAnsi="Arial" w:cs="Arial"/>
          <w:i/>
          <w:iCs/>
          <w:sz w:val="28"/>
          <w:szCs w:val="28"/>
          <w:lang w:val="el-GR"/>
        </w:rPr>
        <w:t xml:space="preserve"> της </w:t>
      </w:r>
      <w:proofErr w:type="spellStart"/>
      <w:r w:rsidRPr="00815583">
        <w:rPr>
          <w:rFonts w:ascii="Arial" w:hAnsi="Arial" w:cs="Arial"/>
          <w:i/>
          <w:iCs/>
          <w:sz w:val="28"/>
          <w:szCs w:val="28"/>
          <w:lang w:val="el-GR"/>
        </w:rPr>
        <w:t>ηµεροµηνίας</w:t>
      </w:r>
      <w:proofErr w:type="spellEnd"/>
      <w:r w:rsidRPr="00815583">
        <w:rPr>
          <w:rFonts w:ascii="Arial" w:hAnsi="Arial" w:cs="Arial"/>
          <w:i/>
          <w:iCs/>
          <w:sz w:val="28"/>
          <w:szCs w:val="28"/>
          <w:lang w:val="el-GR"/>
        </w:rPr>
        <w:t xml:space="preserve"> καταχώρησης της αγωγής και της </w:t>
      </w:r>
      <w:proofErr w:type="spellStart"/>
      <w:r w:rsidRPr="00815583">
        <w:rPr>
          <w:rFonts w:ascii="Arial" w:hAnsi="Arial" w:cs="Arial"/>
          <w:i/>
          <w:iCs/>
          <w:sz w:val="28"/>
          <w:szCs w:val="28"/>
          <w:lang w:val="el-GR"/>
        </w:rPr>
        <w:t>ηµεροµηνίας</w:t>
      </w:r>
      <w:proofErr w:type="spellEnd"/>
      <w:r w:rsidRPr="00815583">
        <w:rPr>
          <w:rFonts w:ascii="Arial" w:hAnsi="Arial" w:cs="Arial"/>
          <w:i/>
          <w:iCs/>
          <w:sz w:val="28"/>
          <w:szCs w:val="28"/>
          <w:lang w:val="el-GR"/>
        </w:rPr>
        <w:t xml:space="preserve"> έκδοσης της απόφασης· ή </w:t>
      </w:r>
    </w:p>
    <w:p w14:paraId="3DA62DE0" w14:textId="77777777" w:rsidR="007C6A49" w:rsidRPr="00506384" w:rsidRDefault="007C6A49" w:rsidP="007C6A49">
      <w:pPr>
        <w:spacing w:line="276" w:lineRule="auto"/>
        <w:ind w:left="426" w:right="390"/>
        <w:jc w:val="both"/>
        <w:rPr>
          <w:rFonts w:ascii="Arial" w:hAnsi="Arial" w:cs="Arial"/>
          <w:sz w:val="28"/>
          <w:szCs w:val="28"/>
          <w:lang w:val="el-GR"/>
        </w:rPr>
      </w:pPr>
      <w:r w:rsidRPr="00815583">
        <w:rPr>
          <w:rFonts w:ascii="Arial" w:hAnsi="Arial" w:cs="Arial"/>
          <w:i/>
          <w:iCs/>
          <w:sz w:val="28"/>
          <w:szCs w:val="28"/>
          <w:lang w:val="el-GR"/>
        </w:rPr>
        <w:t> </w:t>
      </w:r>
    </w:p>
    <w:p w14:paraId="54291922" w14:textId="4F47A2B8" w:rsidR="003323EE" w:rsidRPr="00815583" w:rsidRDefault="007C6A49" w:rsidP="004D7F5B">
      <w:pPr>
        <w:spacing w:line="276" w:lineRule="auto"/>
        <w:ind w:left="567" w:right="390"/>
        <w:jc w:val="both"/>
        <w:rPr>
          <w:rFonts w:ascii="Arial" w:hAnsi="Arial" w:cs="Arial"/>
          <w:sz w:val="28"/>
          <w:szCs w:val="28"/>
          <w:lang w:val="el-GR"/>
        </w:rPr>
      </w:pPr>
      <w:r w:rsidRPr="00815583">
        <w:rPr>
          <w:rFonts w:ascii="Arial" w:hAnsi="Arial" w:cs="Arial"/>
          <w:i/>
          <w:iCs/>
          <w:sz w:val="28"/>
          <w:szCs w:val="28"/>
          <w:lang w:val="el-GR"/>
        </w:rPr>
        <w:t>(β) σε µ</w:t>
      </w:r>
      <w:proofErr w:type="spellStart"/>
      <w:r w:rsidRPr="00815583">
        <w:rPr>
          <w:rFonts w:ascii="Arial" w:hAnsi="Arial" w:cs="Arial"/>
          <w:i/>
          <w:iCs/>
          <w:sz w:val="28"/>
          <w:szCs w:val="28"/>
          <w:lang w:val="el-GR"/>
        </w:rPr>
        <w:t>έρος</w:t>
      </w:r>
      <w:proofErr w:type="spellEnd"/>
      <w:r w:rsidRPr="00815583">
        <w:rPr>
          <w:rFonts w:ascii="Arial" w:hAnsi="Arial" w:cs="Arial"/>
          <w:i/>
          <w:iCs/>
          <w:sz w:val="28"/>
          <w:szCs w:val="28"/>
          <w:lang w:val="el-GR"/>
        </w:rPr>
        <w:t xml:space="preserve"> µόνο του </w:t>
      </w:r>
      <w:proofErr w:type="spellStart"/>
      <w:r w:rsidRPr="00815583">
        <w:rPr>
          <w:rFonts w:ascii="Arial" w:hAnsi="Arial" w:cs="Arial"/>
          <w:i/>
          <w:iCs/>
          <w:sz w:val="28"/>
          <w:szCs w:val="28"/>
          <w:lang w:val="el-GR"/>
        </w:rPr>
        <w:t>επιδικαζόµενου</w:t>
      </w:r>
      <w:proofErr w:type="spellEnd"/>
      <w:r w:rsidRPr="00815583">
        <w:rPr>
          <w:rFonts w:ascii="Arial" w:hAnsi="Arial" w:cs="Arial"/>
          <w:i/>
          <w:iCs/>
          <w:sz w:val="28"/>
          <w:szCs w:val="28"/>
          <w:lang w:val="el-GR"/>
        </w:rPr>
        <w:t xml:space="preserve"> µε την απόφαση ποσού, για ολόκληρη ή µ</w:t>
      </w:r>
      <w:proofErr w:type="spellStart"/>
      <w:r w:rsidRPr="00815583">
        <w:rPr>
          <w:rFonts w:ascii="Arial" w:hAnsi="Arial" w:cs="Arial"/>
          <w:i/>
          <w:iCs/>
          <w:sz w:val="28"/>
          <w:szCs w:val="28"/>
          <w:lang w:val="el-GR"/>
        </w:rPr>
        <w:t>έρος</w:t>
      </w:r>
      <w:proofErr w:type="spellEnd"/>
      <w:r w:rsidRPr="00815583">
        <w:rPr>
          <w:rFonts w:ascii="Arial" w:hAnsi="Arial" w:cs="Arial"/>
          <w:i/>
          <w:iCs/>
          <w:sz w:val="28"/>
          <w:szCs w:val="28"/>
          <w:lang w:val="el-GR"/>
        </w:rPr>
        <w:t xml:space="preserve"> µόνο της περιόδου µ</w:t>
      </w:r>
      <w:proofErr w:type="spellStart"/>
      <w:r w:rsidRPr="00815583">
        <w:rPr>
          <w:rFonts w:ascii="Arial" w:hAnsi="Arial" w:cs="Arial"/>
          <w:i/>
          <w:iCs/>
          <w:sz w:val="28"/>
          <w:szCs w:val="28"/>
          <w:lang w:val="el-GR"/>
        </w:rPr>
        <w:t>εταξύ</w:t>
      </w:r>
      <w:proofErr w:type="spellEnd"/>
      <w:r w:rsidRPr="00815583">
        <w:rPr>
          <w:rFonts w:ascii="Arial" w:hAnsi="Arial" w:cs="Arial"/>
          <w:i/>
          <w:iCs/>
          <w:sz w:val="28"/>
          <w:szCs w:val="28"/>
          <w:lang w:val="el-GR"/>
        </w:rPr>
        <w:t xml:space="preserve"> της </w:t>
      </w:r>
      <w:proofErr w:type="spellStart"/>
      <w:r w:rsidRPr="00815583">
        <w:rPr>
          <w:rFonts w:ascii="Arial" w:hAnsi="Arial" w:cs="Arial"/>
          <w:i/>
          <w:iCs/>
          <w:sz w:val="28"/>
          <w:szCs w:val="28"/>
          <w:lang w:val="el-GR"/>
        </w:rPr>
        <w:t>ηµεροµηνίας</w:t>
      </w:r>
      <w:proofErr w:type="spellEnd"/>
      <w:r w:rsidRPr="00815583">
        <w:rPr>
          <w:rFonts w:ascii="Arial" w:hAnsi="Arial" w:cs="Arial"/>
          <w:i/>
          <w:iCs/>
          <w:sz w:val="28"/>
          <w:szCs w:val="28"/>
          <w:lang w:val="el-GR"/>
        </w:rPr>
        <w:t xml:space="preserve"> καταχώρησης της αγωγής και της </w:t>
      </w:r>
      <w:proofErr w:type="spellStart"/>
      <w:r w:rsidRPr="00815583">
        <w:rPr>
          <w:rFonts w:ascii="Arial" w:hAnsi="Arial" w:cs="Arial"/>
          <w:i/>
          <w:iCs/>
          <w:sz w:val="28"/>
          <w:szCs w:val="28"/>
          <w:lang w:val="el-GR"/>
        </w:rPr>
        <w:t>ηµεροµηνίας</w:t>
      </w:r>
      <w:proofErr w:type="spellEnd"/>
      <w:r w:rsidRPr="00815583">
        <w:rPr>
          <w:rFonts w:ascii="Arial" w:hAnsi="Arial" w:cs="Arial"/>
          <w:i/>
          <w:iCs/>
          <w:sz w:val="28"/>
          <w:szCs w:val="28"/>
          <w:lang w:val="el-GR"/>
        </w:rPr>
        <w:t xml:space="preserve"> έκδοσης της απόφασης</w:t>
      </w:r>
      <w:r w:rsidRPr="00815583">
        <w:rPr>
          <w:rFonts w:ascii="Arial" w:hAnsi="Arial" w:cs="Arial"/>
          <w:sz w:val="28"/>
          <w:szCs w:val="28"/>
          <w:lang w:val="el-GR"/>
        </w:rPr>
        <w:t>:</w:t>
      </w:r>
      <w:r w:rsidR="001E2517">
        <w:rPr>
          <w:rFonts w:ascii="Arial" w:hAnsi="Arial" w:cs="Arial"/>
          <w:sz w:val="28"/>
          <w:szCs w:val="28"/>
          <w:lang w:val="el-GR"/>
        </w:rPr>
        <w:t>.</w:t>
      </w:r>
      <w:r w:rsidRPr="00815583">
        <w:rPr>
          <w:rFonts w:ascii="Arial" w:hAnsi="Arial" w:cs="Arial"/>
          <w:sz w:val="28"/>
          <w:szCs w:val="28"/>
          <w:lang w:val="el-GR"/>
        </w:rPr>
        <w:t>.»</w:t>
      </w:r>
    </w:p>
    <w:p w14:paraId="7D45CD84" w14:textId="77777777" w:rsidR="00815583" w:rsidRPr="00506384" w:rsidRDefault="00815583" w:rsidP="004D7F5B">
      <w:pPr>
        <w:spacing w:line="276" w:lineRule="auto"/>
        <w:ind w:left="567" w:right="390"/>
        <w:jc w:val="both"/>
        <w:rPr>
          <w:rFonts w:ascii="Arial" w:hAnsi="Arial" w:cs="Arial"/>
          <w:lang w:val="el-GR"/>
        </w:rPr>
      </w:pPr>
    </w:p>
    <w:p w14:paraId="6DDE6954" w14:textId="77777777" w:rsidR="00815583" w:rsidRPr="00506384" w:rsidRDefault="00815583" w:rsidP="004D7F5B">
      <w:pPr>
        <w:spacing w:line="276" w:lineRule="auto"/>
        <w:ind w:left="567" w:right="390"/>
        <w:jc w:val="both"/>
        <w:rPr>
          <w:rFonts w:ascii="Arial" w:hAnsi="Arial" w:cs="Arial"/>
          <w:lang w:val="el-GR"/>
        </w:rPr>
      </w:pPr>
    </w:p>
    <w:p w14:paraId="153D9DE8" w14:textId="24255DC3" w:rsidR="003323EE" w:rsidRDefault="003323EE" w:rsidP="004D7F5B">
      <w:pPr>
        <w:spacing w:line="480" w:lineRule="auto"/>
        <w:jc w:val="both"/>
        <w:rPr>
          <w:rFonts w:ascii="Arial" w:hAnsi="Arial" w:cs="Arial"/>
          <w:sz w:val="28"/>
          <w:szCs w:val="28"/>
          <w:lang w:val="el-GR"/>
        </w:rPr>
      </w:pPr>
      <w:r w:rsidRPr="003323EE">
        <w:rPr>
          <w:rFonts w:ascii="Arial" w:hAnsi="Arial" w:cs="Arial"/>
          <w:sz w:val="28"/>
          <w:szCs w:val="28"/>
          <w:lang w:val="el-GR"/>
        </w:rPr>
        <w:t>Στην υπόθεση</w:t>
      </w:r>
      <w:r w:rsidRPr="003323EE">
        <w:rPr>
          <w:rFonts w:ascii="Arial" w:hAnsi="Arial" w:cs="Arial"/>
          <w:b/>
          <w:bCs/>
          <w:i/>
          <w:iCs/>
          <w:sz w:val="28"/>
          <w:szCs w:val="28"/>
          <w:lang w:val="el-GR"/>
        </w:rPr>
        <w:t xml:space="preserve"> </w:t>
      </w:r>
      <w:proofErr w:type="spellStart"/>
      <w:r w:rsidRPr="003323EE">
        <w:rPr>
          <w:rFonts w:ascii="Arial" w:hAnsi="Arial" w:cs="Arial"/>
          <w:b/>
          <w:bCs/>
          <w:i/>
          <w:iCs/>
          <w:sz w:val="28"/>
          <w:szCs w:val="28"/>
          <w:lang w:val="el-GR"/>
        </w:rPr>
        <w:t>Φοινικαρίδης</w:t>
      </w:r>
      <w:proofErr w:type="spellEnd"/>
      <w:r w:rsidRPr="003323EE">
        <w:rPr>
          <w:rFonts w:ascii="Arial" w:hAnsi="Arial" w:cs="Arial"/>
          <w:b/>
          <w:bCs/>
          <w:i/>
          <w:iCs/>
          <w:sz w:val="28"/>
          <w:szCs w:val="28"/>
          <w:lang w:val="el-GR"/>
        </w:rPr>
        <w:t xml:space="preserve"> κ.ά. ν. Γεωργίου κ.ά. </w:t>
      </w:r>
      <w:hyperlink r:id="rId9" w:history="1">
        <w:r w:rsidRPr="002820B9">
          <w:rPr>
            <w:rFonts w:ascii="Arial" w:hAnsi="Arial" w:cs="Arial"/>
            <w:b/>
            <w:bCs/>
            <w:i/>
            <w:iCs/>
            <w:sz w:val="28"/>
            <w:szCs w:val="28"/>
            <w:lang w:val="el-GR"/>
          </w:rPr>
          <w:t>(1991) 1 Α.Α.Δ. 475</w:t>
        </w:r>
      </w:hyperlink>
      <w:r w:rsidRPr="003323EE">
        <w:rPr>
          <w:rFonts w:ascii="Arial" w:hAnsi="Arial" w:cs="Arial"/>
          <w:sz w:val="28"/>
          <w:szCs w:val="28"/>
          <w:lang w:val="el-GR"/>
        </w:rPr>
        <w:t>,</w:t>
      </w:r>
      <w:r w:rsidRPr="002820B9">
        <w:rPr>
          <w:rFonts w:ascii="Arial" w:hAnsi="Arial" w:cs="Arial"/>
          <w:sz w:val="28"/>
          <w:szCs w:val="28"/>
          <w:lang w:val="el-GR"/>
        </w:rPr>
        <w:t xml:space="preserve"> </w:t>
      </w:r>
      <w:r w:rsidRPr="003323EE">
        <w:rPr>
          <w:rFonts w:ascii="Arial" w:hAnsi="Arial" w:cs="Arial"/>
          <w:sz w:val="28"/>
          <w:szCs w:val="28"/>
          <w:lang w:val="el-GR"/>
        </w:rPr>
        <w:t>στην οποία τέθηκαν οι κατευθυντήριες γραμμές ως προς τον τρόπο επιδίκασης τόκου, τονίσθηκε ότι ο τρόπος με τον οποίο προωθήθηκε η αγωγή προς εκδίκαση είναι δυνατόν να διαδραματίσει ρόλο ως προς τον τρόπο άσκησης της διακριτικής εξουσίας του Δικαστηρίου να επιδικάσει τόκο. Λέχθηκε επίσης, ότι</w:t>
      </w:r>
      <w:r w:rsidR="001E2517">
        <w:rPr>
          <w:rFonts w:ascii="Arial" w:hAnsi="Arial" w:cs="Arial"/>
          <w:sz w:val="28"/>
          <w:szCs w:val="28"/>
          <w:lang w:val="el-GR"/>
        </w:rPr>
        <w:t>,</w:t>
      </w:r>
      <w:r w:rsidRPr="003323EE">
        <w:rPr>
          <w:rFonts w:ascii="Arial" w:hAnsi="Arial" w:cs="Arial"/>
          <w:sz w:val="28"/>
          <w:szCs w:val="28"/>
          <w:lang w:val="el-GR"/>
        </w:rPr>
        <w:t xml:space="preserve"> «</w:t>
      </w:r>
      <w:r w:rsidRPr="003323EE">
        <w:rPr>
          <w:rFonts w:ascii="Arial" w:hAnsi="Arial" w:cs="Arial"/>
          <w:i/>
          <w:iCs/>
          <w:sz w:val="28"/>
          <w:szCs w:val="28"/>
          <w:lang w:val="el-GR"/>
        </w:rPr>
        <w:t xml:space="preserve">Στις περιπτώσεις που παρατηρείται αδικαιολόγητη καθυστέρηση στην προώθηση της αγωγής θα ήταν λανθασμένο να επιδικάζεται τόκος χωρίς να ληφθεί υπόψη η καθυστέρηση αυτή. Για όσο χρόνο διαρκεί η αδικαιολόγητη καθυστέρηση ο ενάγων στερείται τα χρήματα στα οποία δικαιούται από δικό του σφάλμα. </w:t>
      </w:r>
      <w:r w:rsidRPr="003323EE">
        <w:rPr>
          <w:rFonts w:ascii="Arial" w:hAnsi="Arial" w:cs="Arial"/>
          <w:i/>
          <w:iCs/>
          <w:sz w:val="28"/>
          <w:szCs w:val="28"/>
        </w:rPr>
        <w:t>(</w:t>
      </w:r>
      <w:r w:rsidRPr="003323EE">
        <w:rPr>
          <w:rFonts w:ascii="Arial" w:hAnsi="Arial" w:cs="Arial"/>
          <w:b/>
          <w:bCs/>
          <w:i/>
          <w:iCs/>
          <w:sz w:val="28"/>
          <w:szCs w:val="28"/>
          <w:lang w:val="en-US"/>
        </w:rPr>
        <w:t>Birkett v</w:t>
      </w:r>
      <w:r w:rsidRPr="003323EE">
        <w:rPr>
          <w:rFonts w:ascii="Arial" w:hAnsi="Arial" w:cs="Arial"/>
          <w:b/>
          <w:bCs/>
          <w:i/>
          <w:iCs/>
          <w:sz w:val="28"/>
          <w:szCs w:val="28"/>
        </w:rPr>
        <w:t xml:space="preserve">. </w:t>
      </w:r>
      <w:r w:rsidRPr="003323EE">
        <w:rPr>
          <w:rFonts w:ascii="Arial" w:hAnsi="Arial" w:cs="Arial"/>
          <w:b/>
          <w:bCs/>
          <w:i/>
          <w:iCs/>
          <w:sz w:val="28"/>
          <w:szCs w:val="28"/>
          <w:lang w:val="en-US"/>
        </w:rPr>
        <w:t xml:space="preserve">Hayes and Another </w:t>
      </w:r>
      <w:r w:rsidRPr="003323EE">
        <w:rPr>
          <w:rFonts w:ascii="Arial" w:hAnsi="Arial" w:cs="Arial"/>
          <w:b/>
          <w:bCs/>
          <w:i/>
          <w:iCs/>
          <w:sz w:val="28"/>
          <w:szCs w:val="28"/>
        </w:rPr>
        <w:t xml:space="preserve">[1982] 2 All E.R. 710 </w:t>
      </w:r>
      <w:r w:rsidRPr="003323EE">
        <w:rPr>
          <w:rFonts w:ascii="Arial" w:hAnsi="Arial" w:cs="Arial"/>
          <w:i/>
          <w:iCs/>
          <w:sz w:val="28"/>
          <w:szCs w:val="28"/>
        </w:rPr>
        <w:t xml:space="preserve">και </w:t>
      </w:r>
      <w:proofErr w:type="spellStart"/>
      <w:r w:rsidRPr="003323EE">
        <w:rPr>
          <w:rFonts w:ascii="Arial" w:hAnsi="Arial" w:cs="Arial"/>
          <w:b/>
          <w:bCs/>
          <w:i/>
          <w:iCs/>
          <w:sz w:val="28"/>
          <w:szCs w:val="28"/>
          <w:lang w:val="en-US"/>
        </w:rPr>
        <w:t>Spittole</w:t>
      </w:r>
      <w:proofErr w:type="spellEnd"/>
      <w:r w:rsidRPr="003323EE">
        <w:rPr>
          <w:rFonts w:ascii="Arial" w:hAnsi="Arial" w:cs="Arial"/>
          <w:b/>
          <w:bCs/>
          <w:i/>
          <w:iCs/>
          <w:sz w:val="28"/>
          <w:szCs w:val="28"/>
          <w:lang w:val="en-US"/>
        </w:rPr>
        <w:t xml:space="preserve"> v</w:t>
      </w:r>
      <w:r w:rsidRPr="003323EE">
        <w:rPr>
          <w:rFonts w:ascii="Arial" w:hAnsi="Arial" w:cs="Arial"/>
          <w:b/>
          <w:bCs/>
          <w:i/>
          <w:iCs/>
          <w:sz w:val="28"/>
          <w:szCs w:val="28"/>
        </w:rPr>
        <w:t xml:space="preserve">. </w:t>
      </w:r>
      <w:r w:rsidRPr="003323EE">
        <w:rPr>
          <w:rFonts w:ascii="Arial" w:hAnsi="Arial" w:cs="Arial"/>
          <w:b/>
          <w:bCs/>
          <w:i/>
          <w:iCs/>
          <w:sz w:val="28"/>
          <w:szCs w:val="28"/>
          <w:lang w:val="en-US"/>
        </w:rPr>
        <w:t xml:space="preserve">Bunney </w:t>
      </w:r>
      <w:r w:rsidRPr="003323EE">
        <w:rPr>
          <w:rFonts w:ascii="Arial" w:hAnsi="Arial" w:cs="Arial"/>
          <w:b/>
          <w:bCs/>
          <w:i/>
          <w:iCs/>
          <w:sz w:val="28"/>
          <w:szCs w:val="28"/>
        </w:rPr>
        <w:t xml:space="preserve">[1988] 3 </w:t>
      </w:r>
      <w:r w:rsidRPr="003323EE">
        <w:rPr>
          <w:rFonts w:ascii="Arial" w:hAnsi="Arial" w:cs="Arial"/>
          <w:b/>
          <w:bCs/>
          <w:i/>
          <w:iCs/>
          <w:sz w:val="28"/>
          <w:szCs w:val="28"/>
          <w:lang w:val="en-US"/>
        </w:rPr>
        <w:t>All E</w:t>
      </w:r>
      <w:r w:rsidRPr="003323EE">
        <w:rPr>
          <w:rFonts w:ascii="Arial" w:hAnsi="Arial" w:cs="Arial"/>
          <w:b/>
          <w:bCs/>
          <w:i/>
          <w:iCs/>
          <w:sz w:val="28"/>
          <w:szCs w:val="28"/>
        </w:rPr>
        <w:t>.</w:t>
      </w:r>
      <w:r w:rsidRPr="003323EE">
        <w:rPr>
          <w:rFonts w:ascii="Arial" w:hAnsi="Arial" w:cs="Arial"/>
          <w:b/>
          <w:bCs/>
          <w:i/>
          <w:iCs/>
          <w:sz w:val="28"/>
          <w:szCs w:val="28"/>
          <w:lang w:val="en-US"/>
        </w:rPr>
        <w:t>R</w:t>
      </w:r>
      <w:r w:rsidRPr="003323EE">
        <w:rPr>
          <w:rFonts w:ascii="Arial" w:hAnsi="Arial" w:cs="Arial"/>
          <w:b/>
          <w:bCs/>
          <w:i/>
          <w:iCs/>
          <w:sz w:val="28"/>
          <w:szCs w:val="28"/>
        </w:rPr>
        <w:t>. 1031</w:t>
      </w:r>
      <w:r w:rsidRPr="003323EE">
        <w:rPr>
          <w:rFonts w:ascii="Arial" w:hAnsi="Arial" w:cs="Arial"/>
          <w:sz w:val="28"/>
          <w:szCs w:val="28"/>
          <w:lang w:val="en-US"/>
        </w:rPr>
        <w:t>)</w:t>
      </w:r>
      <w:bookmarkStart w:id="4" w:name="_ftnref5"/>
      <w:r>
        <w:rPr>
          <w:rStyle w:val="FootnoteReference"/>
          <w:rFonts w:ascii="Arial" w:hAnsi="Arial" w:cs="Arial"/>
          <w:sz w:val="28"/>
          <w:szCs w:val="28"/>
          <w:lang w:val="en-US"/>
        </w:rPr>
        <w:footnoteReference w:id="4"/>
      </w:r>
      <w:bookmarkEnd w:id="4"/>
      <w:r w:rsidRPr="003323EE">
        <w:rPr>
          <w:rFonts w:ascii="Arial" w:hAnsi="Arial" w:cs="Arial"/>
          <w:sz w:val="28"/>
          <w:szCs w:val="28"/>
          <w:lang w:val="en-US"/>
        </w:rPr>
        <w:t xml:space="preserve"> ». </w:t>
      </w:r>
      <w:r w:rsidRPr="003323EE">
        <w:rPr>
          <w:rFonts w:ascii="Arial" w:hAnsi="Arial" w:cs="Arial"/>
          <w:sz w:val="28"/>
          <w:szCs w:val="28"/>
          <w:lang w:val="el-GR"/>
        </w:rPr>
        <w:t xml:space="preserve">Όπως τονίσθηκε στην υπόθεση </w:t>
      </w:r>
      <w:r w:rsidRPr="003323EE">
        <w:rPr>
          <w:rFonts w:ascii="Arial" w:hAnsi="Arial" w:cs="Arial"/>
          <w:b/>
          <w:bCs/>
          <w:i/>
          <w:iCs/>
          <w:sz w:val="28"/>
          <w:szCs w:val="28"/>
          <w:lang w:val="en-US"/>
        </w:rPr>
        <w:t>Genzyme</w:t>
      </w:r>
      <w:r w:rsidRPr="003323EE">
        <w:rPr>
          <w:rFonts w:ascii="Arial" w:hAnsi="Arial" w:cs="Arial"/>
          <w:b/>
          <w:bCs/>
          <w:i/>
          <w:iCs/>
          <w:sz w:val="28"/>
          <w:szCs w:val="28"/>
          <w:lang w:val="el-GR"/>
        </w:rPr>
        <w:t xml:space="preserve"> </w:t>
      </w:r>
      <w:r w:rsidRPr="003323EE">
        <w:rPr>
          <w:rFonts w:ascii="Arial" w:hAnsi="Arial" w:cs="Arial"/>
          <w:b/>
          <w:bCs/>
          <w:i/>
          <w:iCs/>
          <w:sz w:val="28"/>
          <w:szCs w:val="28"/>
          <w:lang w:val="en-US"/>
        </w:rPr>
        <w:lastRenderedPageBreak/>
        <w:t>Corporation</w:t>
      </w:r>
      <w:r w:rsidRPr="003323EE">
        <w:rPr>
          <w:rFonts w:ascii="Arial" w:hAnsi="Arial" w:cs="Arial"/>
          <w:b/>
          <w:bCs/>
          <w:i/>
          <w:iCs/>
          <w:sz w:val="28"/>
          <w:szCs w:val="28"/>
          <w:lang w:val="el-GR"/>
        </w:rPr>
        <w:t xml:space="preserve"> </w:t>
      </w:r>
      <w:r w:rsidRPr="003323EE">
        <w:rPr>
          <w:rFonts w:ascii="Arial" w:hAnsi="Arial" w:cs="Arial"/>
          <w:b/>
          <w:bCs/>
          <w:i/>
          <w:iCs/>
          <w:sz w:val="28"/>
          <w:szCs w:val="28"/>
          <w:lang w:val="en-US"/>
        </w:rPr>
        <w:t>v</w:t>
      </w:r>
      <w:r w:rsidRPr="003323EE">
        <w:rPr>
          <w:rFonts w:ascii="Arial" w:hAnsi="Arial" w:cs="Arial"/>
          <w:b/>
          <w:bCs/>
          <w:i/>
          <w:iCs/>
          <w:sz w:val="28"/>
          <w:szCs w:val="28"/>
          <w:lang w:val="el-GR"/>
        </w:rPr>
        <w:t xml:space="preserve">. </w:t>
      </w:r>
      <w:r w:rsidRPr="003323EE">
        <w:rPr>
          <w:rFonts w:ascii="Arial" w:hAnsi="Arial" w:cs="Arial"/>
          <w:b/>
          <w:bCs/>
          <w:i/>
          <w:iCs/>
          <w:sz w:val="28"/>
          <w:szCs w:val="28"/>
          <w:lang w:val="en-US"/>
        </w:rPr>
        <w:t>Kayat</w:t>
      </w:r>
      <w:r w:rsidRPr="003323EE">
        <w:rPr>
          <w:rFonts w:ascii="Arial" w:hAnsi="Arial" w:cs="Arial"/>
          <w:b/>
          <w:bCs/>
          <w:i/>
          <w:iCs/>
          <w:sz w:val="28"/>
          <w:szCs w:val="28"/>
          <w:lang w:val="el-GR"/>
        </w:rPr>
        <w:t xml:space="preserve"> </w:t>
      </w:r>
      <w:r w:rsidRPr="003323EE">
        <w:rPr>
          <w:rFonts w:ascii="Arial" w:hAnsi="Arial" w:cs="Arial"/>
          <w:b/>
          <w:bCs/>
          <w:i/>
          <w:iCs/>
          <w:sz w:val="28"/>
          <w:szCs w:val="28"/>
          <w:lang w:val="en-US"/>
        </w:rPr>
        <w:t>Trading</w:t>
      </w:r>
      <w:r w:rsidRPr="003323EE">
        <w:rPr>
          <w:rFonts w:ascii="Arial" w:hAnsi="Arial" w:cs="Arial"/>
          <w:b/>
          <w:bCs/>
          <w:i/>
          <w:iCs/>
          <w:sz w:val="28"/>
          <w:szCs w:val="28"/>
          <w:lang w:val="el-GR"/>
        </w:rPr>
        <w:t xml:space="preserve"> </w:t>
      </w:r>
      <w:r w:rsidRPr="003323EE">
        <w:rPr>
          <w:rFonts w:ascii="Arial" w:hAnsi="Arial" w:cs="Arial"/>
          <w:b/>
          <w:bCs/>
          <w:i/>
          <w:iCs/>
          <w:sz w:val="28"/>
          <w:szCs w:val="28"/>
          <w:lang w:val="en-US"/>
        </w:rPr>
        <w:t>Limited</w:t>
      </w:r>
      <w:r w:rsidRPr="003323EE">
        <w:rPr>
          <w:rFonts w:ascii="Arial" w:hAnsi="Arial" w:cs="Arial"/>
          <w:b/>
          <w:bCs/>
          <w:i/>
          <w:iCs/>
          <w:sz w:val="28"/>
          <w:szCs w:val="28"/>
          <w:lang w:val="el-GR"/>
        </w:rPr>
        <w:t xml:space="preserve">, Πολιτική Έφεση </w:t>
      </w:r>
      <w:proofErr w:type="spellStart"/>
      <w:r w:rsidR="001E2517">
        <w:rPr>
          <w:rFonts w:ascii="Arial" w:hAnsi="Arial" w:cs="Arial"/>
          <w:b/>
          <w:bCs/>
          <w:i/>
          <w:iCs/>
          <w:sz w:val="28"/>
          <w:szCs w:val="28"/>
          <w:lang w:val="el-GR"/>
        </w:rPr>
        <w:t>Α</w:t>
      </w:r>
      <w:r w:rsidRPr="003323EE">
        <w:rPr>
          <w:rFonts w:ascii="Arial" w:hAnsi="Arial" w:cs="Arial"/>
          <w:b/>
          <w:bCs/>
          <w:i/>
          <w:iCs/>
          <w:sz w:val="28"/>
          <w:szCs w:val="28"/>
          <w:lang w:val="el-GR"/>
        </w:rPr>
        <w:t>ρ</w:t>
      </w:r>
      <w:proofErr w:type="spellEnd"/>
      <w:r w:rsidRPr="003323EE">
        <w:rPr>
          <w:rFonts w:ascii="Arial" w:hAnsi="Arial" w:cs="Arial"/>
          <w:b/>
          <w:bCs/>
          <w:i/>
          <w:iCs/>
          <w:sz w:val="28"/>
          <w:szCs w:val="28"/>
          <w:lang w:val="el-GR"/>
        </w:rPr>
        <w:t xml:space="preserve">. 199/2014 </w:t>
      </w:r>
      <w:r w:rsidR="001E2517">
        <w:rPr>
          <w:rFonts w:ascii="Arial" w:hAnsi="Arial" w:cs="Arial"/>
          <w:b/>
          <w:bCs/>
          <w:i/>
          <w:iCs/>
          <w:sz w:val="28"/>
          <w:szCs w:val="28"/>
          <w:lang w:val="el-GR"/>
        </w:rPr>
        <w:t xml:space="preserve">               </w:t>
      </w:r>
      <w:r w:rsidRPr="003323EE">
        <w:rPr>
          <w:rFonts w:ascii="Arial" w:hAnsi="Arial" w:cs="Arial"/>
          <w:b/>
          <w:bCs/>
          <w:i/>
          <w:iCs/>
          <w:sz w:val="28"/>
          <w:szCs w:val="28"/>
          <w:lang w:val="el-GR"/>
        </w:rPr>
        <w:t xml:space="preserve">(σχ. με 200/2014), </w:t>
      </w:r>
      <w:proofErr w:type="spellStart"/>
      <w:r w:rsidRPr="003323EE">
        <w:rPr>
          <w:rFonts w:ascii="Arial" w:hAnsi="Arial" w:cs="Arial"/>
          <w:b/>
          <w:bCs/>
          <w:i/>
          <w:iCs/>
          <w:sz w:val="28"/>
          <w:szCs w:val="28"/>
          <w:lang w:val="el-GR"/>
        </w:rPr>
        <w:t>ημερ</w:t>
      </w:r>
      <w:proofErr w:type="spellEnd"/>
      <w:r w:rsidRPr="003323EE">
        <w:rPr>
          <w:rFonts w:ascii="Arial" w:hAnsi="Arial" w:cs="Arial"/>
          <w:b/>
          <w:bCs/>
          <w:i/>
          <w:iCs/>
          <w:sz w:val="28"/>
          <w:szCs w:val="28"/>
          <w:lang w:val="el-GR"/>
        </w:rPr>
        <w:t>. 25/5/2018</w:t>
      </w:r>
      <w:r w:rsidRPr="003323EE">
        <w:rPr>
          <w:rFonts w:ascii="Arial" w:hAnsi="Arial" w:cs="Arial"/>
          <w:sz w:val="28"/>
          <w:szCs w:val="28"/>
          <w:lang w:val="el-GR"/>
        </w:rPr>
        <w:t>, «</w:t>
      </w:r>
      <w:r w:rsidRPr="003323EE">
        <w:rPr>
          <w:rFonts w:ascii="Arial" w:hAnsi="Arial" w:cs="Arial"/>
          <w:i/>
          <w:iCs/>
          <w:sz w:val="28"/>
          <w:szCs w:val="28"/>
          <w:lang w:val="el-GR"/>
        </w:rPr>
        <w:t>Η ύπαρξη καθυστέρησης στην προώθηση της υπόθεσης αποτελεί λόγο αποστέρησης του τόκου από την ημερομηνία καταχώρησης της αγωγής</w:t>
      </w:r>
      <w:r w:rsidRPr="003323EE">
        <w:rPr>
          <w:rFonts w:ascii="Arial" w:hAnsi="Arial" w:cs="Arial"/>
          <w:sz w:val="28"/>
          <w:szCs w:val="28"/>
          <w:lang w:val="el-GR"/>
        </w:rPr>
        <w:t>..».</w:t>
      </w:r>
    </w:p>
    <w:p w14:paraId="5C05F5EE" w14:textId="77777777" w:rsidR="00815583" w:rsidRDefault="00815583" w:rsidP="004D7F5B">
      <w:pPr>
        <w:spacing w:line="480" w:lineRule="auto"/>
        <w:jc w:val="both"/>
        <w:rPr>
          <w:rFonts w:ascii="Arial" w:hAnsi="Arial" w:cs="Arial"/>
          <w:sz w:val="28"/>
          <w:szCs w:val="28"/>
          <w:lang w:val="el-GR"/>
        </w:rPr>
      </w:pPr>
    </w:p>
    <w:p w14:paraId="5964F47F" w14:textId="12529230" w:rsidR="003323EE" w:rsidRDefault="003323EE" w:rsidP="0073320F">
      <w:pPr>
        <w:spacing w:line="480" w:lineRule="auto"/>
        <w:jc w:val="both"/>
        <w:rPr>
          <w:rFonts w:ascii="Arial" w:hAnsi="Arial" w:cs="Arial"/>
          <w:sz w:val="28"/>
          <w:szCs w:val="28"/>
          <w:lang w:val="el-GR"/>
        </w:rPr>
      </w:pPr>
      <w:r w:rsidRPr="003323EE">
        <w:rPr>
          <w:rFonts w:ascii="Arial" w:hAnsi="Arial" w:cs="Arial"/>
          <w:sz w:val="28"/>
          <w:szCs w:val="28"/>
          <w:lang w:val="el-GR"/>
        </w:rPr>
        <w:t xml:space="preserve">Στην υπόθεση </w:t>
      </w:r>
      <w:proofErr w:type="spellStart"/>
      <w:r w:rsidRPr="003323EE">
        <w:rPr>
          <w:rFonts w:ascii="Arial" w:hAnsi="Arial" w:cs="Arial"/>
          <w:b/>
          <w:bCs/>
          <w:i/>
          <w:iCs/>
          <w:sz w:val="28"/>
          <w:szCs w:val="28"/>
          <w:lang w:val="el-GR"/>
        </w:rPr>
        <w:t>Bettabilt</w:t>
      </w:r>
      <w:proofErr w:type="spellEnd"/>
      <w:r w:rsidRPr="003323EE">
        <w:rPr>
          <w:rFonts w:ascii="Arial" w:hAnsi="Arial" w:cs="Arial"/>
          <w:b/>
          <w:bCs/>
          <w:i/>
          <w:iCs/>
          <w:sz w:val="28"/>
          <w:szCs w:val="28"/>
          <w:lang w:val="el-GR"/>
        </w:rPr>
        <w:t xml:space="preserve"> Services </w:t>
      </w:r>
      <w:proofErr w:type="spellStart"/>
      <w:r w:rsidRPr="003323EE">
        <w:rPr>
          <w:rFonts w:ascii="Arial" w:hAnsi="Arial" w:cs="Arial"/>
          <w:b/>
          <w:bCs/>
          <w:i/>
          <w:iCs/>
          <w:sz w:val="28"/>
          <w:szCs w:val="28"/>
          <w:lang w:val="el-GR"/>
        </w:rPr>
        <w:t>Ltd</w:t>
      </w:r>
      <w:proofErr w:type="spellEnd"/>
      <w:r w:rsidRPr="003323EE">
        <w:rPr>
          <w:rFonts w:ascii="Arial" w:hAnsi="Arial" w:cs="Arial"/>
          <w:b/>
          <w:bCs/>
          <w:i/>
          <w:iCs/>
          <w:sz w:val="28"/>
          <w:szCs w:val="28"/>
          <w:lang w:val="el-GR"/>
        </w:rPr>
        <w:t xml:space="preserve"> κ.ά. v. </w:t>
      </w:r>
      <w:proofErr w:type="spellStart"/>
      <w:r w:rsidRPr="003323EE">
        <w:rPr>
          <w:rFonts w:ascii="Arial" w:hAnsi="Arial" w:cs="Arial"/>
          <w:b/>
          <w:bCs/>
          <w:i/>
          <w:iCs/>
          <w:sz w:val="28"/>
          <w:szCs w:val="28"/>
          <w:lang w:val="el-GR"/>
        </w:rPr>
        <w:t>Judy</w:t>
      </w:r>
      <w:proofErr w:type="spellEnd"/>
      <w:r w:rsidRPr="003323EE">
        <w:rPr>
          <w:rFonts w:ascii="Arial" w:hAnsi="Arial" w:cs="Arial"/>
          <w:b/>
          <w:bCs/>
          <w:i/>
          <w:iCs/>
          <w:sz w:val="28"/>
          <w:szCs w:val="28"/>
          <w:lang w:val="el-GR"/>
        </w:rPr>
        <w:t xml:space="preserve"> </w:t>
      </w:r>
      <w:proofErr w:type="spellStart"/>
      <w:r w:rsidRPr="003323EE">
        <w:rPr>
          <w:rFonts w:ascii="Arial" w:hAnsi="Arial" w:cs="Arial"/>
          <w:b/>
          <w:bCs/>
          <w:i/>
          <w:iCs/>
          <w:sz w:val="28"/>
          <w:szCs w:val="28"/>
          <w:lang w:val="el-GR"/>
        </w:rPr>
        <w:t>Dawes</w:t>
      </w:r>
      <w:proofErr w:type="spellEnd"/>
      <w:r w:rsidRPr="003323EE">
        <w:rPr>
          <w:rFonts w:ascii="Arial" w:hAnsi="Arial" w:cs="Arial"/>
          <w:b/>
          <w:bCs/>
          <w:i/>
          <w:iCs/>
          <w:sz w:val="28"/>
          <w:szCs w:val="28"/>
          <w:lang w:val="el-GR"/>
        </w:rPr>
        <w:t xml:space="preserve"> (Αρ.2)</w:t>
      </w:r>
      <w:r w:rsidRPr="003323EE">
        <w:rPr>
          <w:rFonts w:ascii="Arial" w:hAnsi="Arial" w:cs="Arial"/>
          <w:sz w:val="28"/>
          <w:szCs w:val="28"/>
          <w:lang w:val="el-GR"/>
        </w:rPr>
        <w:t>,</w:t>
      </w:r>
      <w:r w:rsidRPr="003323EE">
        <w:rPr>
          <w:b/>
          <w:bCs/>
          <w:i/>
          <w:iCs/>
          <w:lang w:val="el-GR"/>
        </w:rPr>
        <w:t xml:space="preserve">  </w:t>
      </w:r>
      <w:r w:rsidRPr="003323EE">
        <w:rPr>
          <w:rFonts w:ascii="Arial" w:hAnsi="Arial" w:cs="Arial"/>
          <w:b/>
          <w:bCs/>
          <w:i/>
          <w:iCs/>
          <w:sz w:val="28"/>
          <w:szCs w:val="28"/>
          <w:lang w:val="el-GR"/>
        </w:rPr>
        <w:t>(2004) 1 Γ Α</w:t>
      </w:r>
      <w:r>
        <w:rPr>
          <w:rFonts w:ascii="Arial" w:hAnsi="Arial" w:cs="Arial"/>
          <w:b/>
          <w:bCs/>
          <w:i/>
          <w:iCs/>
          <w:sz w:val="28"/>
          <w:szCs w:val="28"/>
          <w:lang w:val="el-GR"/>
        </w:rPr>
        <w:t>.</w:t>
      </w:r>
      <w:r w:rsidRPr="003323EE">
        <w:rPr>
          <w:rFonts w:ascii="Arial" w:hAnsi="Arial" w:cs="Arial"/>
          <w:b/>
          <w:bCs/>
          <w:i/>
          <w:iCs/>
          <w:sz w:val="28"/>
          <w:szCs w:val="28"/>
          <w:lang w:val="el-GR"/>
        </w:rPr>
        <w:t>Α</w:t>
      </w:r>
      <w:r>
        <w:rPr>
          <w:rFonts w:ascii="Arial" w:hAnsi="Arial" w:cs="Arial"/>
          <w:b/>
          <w:bCs/>
          <w:i/>
          <w:iCs/>
          <w:sz w:val="28"/>
          <w:szCs w:val="28"/>
          <w:lang w:val="el-GR"/>
        </w:rPr>
        <w:t>.</w:t>
      </w:r>
      <w:r w:rsidRPr="003323EE">
        <w:rPr>
          <w:rFonts w:ascii="Arial" w:hAnsi="Arial" w:cs="Arial"/>
          <w:b/>
          <w:bCs/>
          <w:i/>
          <w:iCs/>
          <w:sz w:val="28"/>
          <w:szCs w:val="28"/>
          <w:lang w:val="el-GR"/>
        </w:rPr>
        <w:t>Δ</w:t>
      </w:r>
      <w:r>
        <w:rPr>
          <w:rFonts w:ascii="Arial" w:hAnsi="Arial" w:cs="Arial"/>
          <w:b/>
          <w:bCs/>
          <w:i/>
          <w:iCs/>
          <w:sz w:val="28"/>
          <w:szCs w:val="28"/>
          <w:lang w:val="el-GR"/>
        </w:rPr>
        <w:t>.</w:t>
      </w:r>
      <w:r w:rsidRPr="003323EE">
        <w:rPr>
          <w:rFonts w:ascii="Arial" w:hAnsi="Arial" w:cs="Arial"/>
          <w:b/>
          <w:bCs/>
          <w:i/>
          <w:iCs/>
          <w:sz w:val="28"/>
          <w:szCs w:val="28"/>
          <w:lang w:val="el-GR"/>
        </w:rPr>
        <w:t xml:space="preserve"> 2010</w:t>
      </w:r>
      <w:r w:rsidRPr="003323EE">
        <w:rPr>
          <w:rFonts w:ascii="Arial" w:hAnsi="Arial" w:cs="Arial"/>
          <w:sz w:val="28"/>
          <w:szCs w:val="28"/>
          <w:lang w:val="el-GR"/>
        </w:rPr>
        <w:t xml:space="preserve"> πιο πάνω, το πρωτόδικο Δικαστήριο είχε επιδικάσει νόμιμο τόκο από την ημερομηνία έκδοσης της απόφασης, κάτι που κρίθηκε ορθό κατ</w:t>
      </w:r>
      <w:r w:rsidR="001E2517">
        <w:rPr>
          <w:rFonts w:ascii="Arial" w:hAnsi="Arial" w:cs="Arial"/>
          <w:sz w:val="28"/>
          <w:szCs w:val="28"/>
          <w:lang w:val="el-GR"/>
        </w:rPr>
        <w:t>’</w:t>
      </w:r>
      <w:r w:rsidRPr="003323EE">
        <w:rPr>
          <w:rFonts w:ascii="Arial" w:hAnsi="Arial" w:cs="Arial"/>
          <w:sz w:val="28"/>
          <w:szCs w:val="28"/>
          <w:lang w:val="el-GR"/>
        </w:rPr>
        <w:t xml:space="preserve"> έφεση, έχοντας υπόψη, μεταξύ άλλων, ότι υπήρξε τροποποίηση της </w:t>
      </w:r>
      <w:r w:rsidR="001E2517">
        <w:rPr>
          <w:rFonts w:ascii="Arial" w:hAnsi="Arial" w:cs="Arial"/>
          <w:sz w:val="28"/>
          <w:szCs w:val="28"/>
          <w:lang w:val="el-GR"/>
        </w:rPr>
        <w:t>Έ</w:t>
      </w:r>
      <w:r w:rsidRPr="003323EE">
        <w:rPr>
          <w:rFonts w:ascii="Arial" w:hAnsi="Arial" w:cs="Arial"/>
          <w:sz w:val="28"/>
          <w:szCs w:val="28"/>
          <w:lang w:val="el-GR"/>
        </w:rPr>
        <w:t xml:space="preserve">κθεσης </w:t>
      </w:r>
      <w:r w:rsidR="001E2517">
        <w:rPr>
          <w:rFonts w:ascii="Arial" w:hAnsi="Arial" w:cs="Arial"/>
          <w:sz w:val="28"/>
          <w:szCs w:val="28"/>
          <w:lang w:val="el-GR"/>
        </w:rPr>
        <w:t>Α</w:t>
      </w:r>
      <w:r w:rsidRPr="003323EE">
        <w:rPr>
          <w:rFonts w:ascii="Arial" w:hAnsi="Arial" w:cs="Arial"/>
          <w:sz w:val="28"/>
          <w:szCs w:val="28"/>
          <w:lang w:val="el-GR"/>
        </w:rPr>
        <w:t xml:space="preserve">παίτησης ένα περίπου μήνα πριν την έκδοση της απόφασης. </w:t>
      </w:r>
    </w:p>
    <w:p w14:paraId="05FA307F" w14:textId="77777777" w:rsidR="0073320F" w:rsidRDefault="0073320F" w:rsidP="0073320F">
      <w:pPr>
        <w:spacing w:line="480" w:lineRule="auto"/>
        <w:jc w:val="both"/>
        <w:rPr>
          <w:rFonts w:ascii="Arial" w:hAnsi="Arial" w:cs="Arial"/>
          <w:sz w:val="28"/>
          <w:szCs w:val="28"/>
          <w:lang w:val="el-GR"/>
        </w:rPr>
      </w:pPr>
    </w:p>
    <w:p w14:paraId="06D9F6ED" w14:textId="1100C08F" w:rsidR="007C6A49" w:rsidRDefault="00B857E7" w:rsidP="0073320F">
      <w:pPr>
        <w:spacing w:line="480" w:lineRule="auto"/>
        <w:jc w:val="both"/>
        <w:rPr>
          <w:rFonts w:ascii="Arial" w:hAnsi="Arial" w:cs="Arial"/>
          <w:sz w:val="28"/>
          <w:szCs w:val="28"/>
          <w:lang w:val="el-GR"/>
        </w:rPr>
      </w:pPr>
      <w:r>
        <w:rPr>
          <w:rFonts w:ascii="Arial" w:hAnsi="Arial" w:cs="Arial"/>
          <w:sz w:val="28"/>
          <w:szCs w:val="28"/>
          <w:lang w:val="el-GR"/>
        </w:rPr>
        <w:t>Υπό τα περιστατικά της υπόθεσης προκύπτει</w:t>
      </w:r>
      <w:r w:rsidR="0073678C">
        <w:rPr>
          <w:rFonts w:ascii="Arial" w:hAnsi="Arial" w:cs="Arial"/>
          <w:sz w:val="28"/>
          <w:szCs w:val="28"/>
          <w:lang w:val="el-GR"/>
        </w:rPr>
        <w:t>,</w:t>
      </w:r>
      <w:r>
        <w:rPr>
          <w:rFonts w:ascii="Arial" w:hAnsi="Arial" w:cs="Arial"/>
          <w:sz w:val="28"/>
          <w:szCs w:val="28"/>
          <w:lang w:val="el-GR"/>
        </w:rPr>
        <w:t xml:space="preserve"> ως στοιχείο σημαντικό για τον καθορισμό του χρόνου έναρξης καταβολής τόκου</w:t>
      </w:r>
      <w:r w:rsidR="0073678C">
        <w:rPr>
          <w:rFonts w:ascii="Arial" w:hAnsi="Arial" w:cs="Arial"/>
          <w:sz w:val="28"/>
          <w:szCs w:val="28"/>
          <w:lang w:val="el-GR"/>
        </w:rPr>
        <w:t>,</w:t>
      </w:r>
      <w:r>
        <w:rPr>
          <w:rFonts w:ascii="Arial" w:hAnsi="Arial" w:cs="Arial"/>
          <w:sz w:val="28"/>
          <w:szCs w:val="28"/>
          <w:lang w:val="el-GR"/>
        </w:rPr>
        <w:t xml:space="preserve"> το γεγονός ότι </w:t>
      </w:r>
      <w:r w:rsidR="0073320F">
        <w:rPr>
          <w:rFonts w:ascii="Arial" w:hAnsi="Arial" w:cs="Arial"/>
          <w:sz w:val="28"/>
          <w:szCs w:val="28"/>
          <w:lang w:val="el-GR"/>
        </w:rPr>
        <w:t xml:space="preserve">η </w:t>
      </w:r>
      <w:proofErr w:type="spellStart"/>
      <w:r w:rsidR="0073320F">
        <w:rPr>
          <w:rFonts w:ascii="Arial" w:hAnsi="Arial" w:cs="Arial"/>
          <w:sz w:val="28"/>
          <w:szCs w:val="28"/>
          <w:lang w:val="el-GR"/>
        </w:rPr>
        <w:t>Εφεσείουσα</w:t>
      </w:r>
      <w:proofErr w:type="spellEnd"/>
      <w:r w:rsidR="0073320F">
        <w:rPr>
          <w:rFonts w:ascii="Arial" w:hAnsi="Arial" w:cs="Arial"/>
          <w:sz w:val="28"/>
          <w:szCs w:val="28"/>
          <w:lang w:val="el-GR"/>
        </w:rPr>
        <w:t xml:space="preserve"> Εταιρεία </w:t>
      </w:r>
      <w:proofErr w:type="spellStart"/>
      <w:r w:rsidR="0073320F">
        <w:rPr>
          <w:rFonts w:ascii="Arial" w:hAnsi="Arial" w:cs="Arial"/>
          <w:sz w:val="28"/>
          <w:szCs w:val="28"/>
          <w:lang w:val="el-GR"/>
        </w:rPr>
        <w:t>αρ</w:t>
      </w:r>
      <w:proofErr w:type="spellEnd"/>
      <w:r w:rsidR="0073320F">
        <w:rPr>
          <w:rFonts w:ascii="Arial" w:hAnsi="Arial" w:cs="Arial"/>
          <w:sz w:val="28"/>
          <w:szCs w:val="28"/>
          <w:lang w:val="el-GR"/>
        </w:rPr>
        <w:t xml:space="preserve">. 2 </w:t>
      </w:r>
      <w:proofErr w:type="spellStart"/>
      <w:r w:rsidR="0073320F">
        <w:rPr>
          <w:rFonts w:ascii="Arial" w:hAnsi="Arial" w:cs="Arial"/>
          <w:sz w:val="28"/>
          <w:szCs w:val="28"/>
          <w:lang w:val="el-GR"/>
        </w:rPr>
        <w:t>προσετέθη</w:t>
      </w:r>
      <w:proofErr w:type="spellEnd"/>
      <w:r w:rsidR="0073320F">
        <w:rPr>
          <w:rFonts w:ascii="Arial" w:hAnsi="Arial" w:cs="Arial"/>
          <w:sz w:val="28"/>
          <w:szCs w:val="28"/>
          <w:lang w:val="el-GR"/>
        </w:rPr>
        <w:t xml:space="preserve"> στον τίτλο της Αγωγής ως Εναγόμενη 3 μόλις στις 29/3/2011, ενώ η Έκθεση Απαίτησης τόσο εναντίον της </w:t>
      </w:r>
      <w:proofErr w:type="spellStart"/>
      <w:r w:rsidR="0073320F">
        <w:rPr>
          <w:rFonts w:ascii="Arial" w:hAnsi="Arial" w:cs="Arial"/>
          <w:sz w:val="28"/>
          <w:szCs w:val="28"/>
          <w:lang w:val="el-GR"/>
        </w:rPr>
        <w:t>Εφεσείουσας</w:t>
      </w:r>
      <w:proofErr w:type="spellEnd"/>
      <w:r w:rsidR="0073320F">
        <w:rPr>
          <w:rFonts w:ascii="Arial" w:hAnsi="Arial" w:cs="Arial"/>
          <w:sz w:val="28"/>
          <w:szCs w:val="28"/>
          <w:lang w:val="el-GR"/>
        </w:rPr>
        <w:t xml:space="preserve"> Εταιρείας </w:t>
      </w:r>
      <w:proofErr w:type="spellStart"/>
      <w:r w:rsidR="0073320F">
        <w:rPr>
          <w:rFonts w:ascii="Arial" w:hAnsi="Arial" w:cs="Arial"/>
          <w:sz w:val="28"/>
          <w:szCs w:val="28"/>
          <w:lang w:val="el-GR"/>
        </w:rPr>
        <w:t>αρ</w:t>
      </w:r>
      <w:proofErr w:type="spellEnd"/>
      <w:r w:rsidR="0073320F">
        <w:rPr>
          <w:rFonts w:ascii="Arial" w:hAnsi="Arial" w:cs="Arial"/>
          <w:sz w:val="28"/>
          <w:szCs w:val="28"/>
          <w:lang w:val="el-GR"/>
        </w:rPr>
        <w:t>. 2</w:t>
      </w:r>
      <w:r w:rsidR="001E2517">
        <w:rPr>
          <w:rFonts w:ascii="Arial" w:hAnsi="Arial" w:cs="Arial"/>
          <w:sz w:val="28"/>
          <w:szCs w:val="28"/>
          <w:lang w:val="el-GR"/>
        </w:rPr>
        <w:t>,</w:t>
      </w:r>
      <w:r w:rsidR="0073320F">
        <w:rPr>
          <w:rFonts w:ascii="Arial" w:hAnsi="Arial" w:cs="Arial"/>
          <w:sz w:val="28"/>
          <w:szCs w:val="28"/>
          <w:lang w:val="el-GR"/>
        </w:rPr>
        <w:t xml:space="preserve"> όσο και εναντίον της </w:t>
      </w:r>
      <w:proofErr w:type="spellStart"/>
      <w:r w:rsidR="0073320F">
        <w:rPr>
          <w:rFonts w:ascii="Arial" w:hAnsi="Arial" w:cs="Arial"/>
          <w:sz w:val="28"/>
          <w:szCs w:val="28"/>
          <w:lang w:val="el-GR"/>
        </w:rPr>
        <w:t>Εφεσείουσας</w:t>
      </w:r>
      <w:proofErr w:type="spellEnd"/>
      <w:r w:rsidR="0073320F">
        <w:rPr>
          <w:rFonts w:ascii="Arial" w:hAnsi="Arial" w:cs="Arial"/>
          <w:sz w:val="28"/>
          <w:szCs w:val="28"/>
          <w:lang w:val="el-GR"/>
        </w:rPr>
        <w:t xml:space="preserve"> 1</w:t>
      </w:r>
      <w:r w:rsidR="001E2517">
        <w:rPr>
          <w:rFonts w:ascii="Arial" w:hAnsi="Arial" w:cs="Arial"/>
          <w:sz w:val="28"/>
          <w:szCs w:val="28"/>
          <w:lang w:val="el-GR"/>
        </w:rPr>
        <w:t>,</w:t>
      </w:r>
      <w:r w:rsidR="0073320F">
        <w:rPr>
          <w:rFonts w:ascii="Arial" w:hAnsi="Arial" w:cs="Arial"/>
          <w:sz w:val="28"/>
          <w:szCs w:val="28"/>
          <w:lang w:val="el-GR"/>
        </w:rPr>
        <w:t xml:space="preserve"> </w:t>
      </w:r>
      <w:proofErr w:type="spellStart"/>
      <w:r w:rsidR="0073320F">
        <w:rPr>
          <w:rFonts w:ascii="Arial" w:hAnsi="Arial" w:cs="Arial"/>
          <w:sz w:val="28"/>
          <w:szCs w:val="28"/>
          <w:lang w:val="el-GR"/>
        </w:rPr>
        <w:t>κατεχωρήθη</w:t>
      </w:r>
      <w:proofErr w:type="spellEnd"/>
      <w:r w:rsidR="0073320F">
        <w:rPr>
          <w:rFonts w:ascii="Arial" w:hAnsi="Arial" w:cs="Arial"/>
          <w:sz w:val="28"/>
          <w:szCs w:val="28"/>
          <w:lang w:val="el-GR"/>
        </w:rPr>
        <w:t xml:space="preserve"> στις 20/1/2012. Αυτά τα περιστατικά θα έπρεπε να επηρέαζαν την άσκηση της διακριτικής ευχέρεια</w:t>
      </w:r>
      <w:r w:rsidR="001E2517">
        <w:rPr>
          <w:rFonts w:ascii="Arial" w:hAnsi="Arial" w:cs="Arial"/>
          <w:sz w:val="28"/>
          <w:szCs w:val="28"/>
          <w:lang w:val="el-GR"/>
        </w:rPr>
        <w:t>ς</w:t>
      </w:r>
      <w:r w:rsidR="0073320F">
        <w:rPr>
          <w:rFonts w:ascii="Arial" w:hAnsi="Arial" w:cs="Arial"/>
          <w:sz w:val="28"/>
          <w:szCs w:val="28"/>
          <w:lang w:val="el-GR"/>
        </w:rPr>
        <w:t xml:space="preserve"> τ</w:t>
      </w:r>
      <w:r w:rsidR="00815583">
        <w:rPr>
          <w:rFonts w:ascii="Arial" w:hAnsi="Arial" w:cs="Arial"/>
          <w:sz w:val="28"/>
          <w:szCs w:val="28"/>
          <w:lang w:val="el-GR"/>
        </w:rPr>
        <w:t>ου</w:t>
      </w:r>
      <w:r w:rsidR="0073320F">
        <w:rPr>
          <w:rFonts w:ascii="Arial" w:hAnsi="Arial" w:cs="Arial"/>
          <w:sz w:val="28"/>
          <w:szCs w:val="28"/>
          <w:lang w:val="el-GR"/>
        </w:rPr>
        <w:t xml:space="preserve"> πρωτόδικου </w:t>
      </w:r>
      <w:r w:rsidR="00815583">
        <w:rPr>
          <w:rFonts w:ascii="Arial" w:hAnsi="Arial" w:cs="Arial"/>
          <w:sz w:val="28"/>
          <w:szCs w:val="28"/>
          <w:lang w:val="el-GR"/>
        </w:rPr>
        <w:t>Δ</w:t>
      </w:r>
      <w:r w:rsidR="0073320F">
        <w:rPr>
          <w:rFonts w:ascii="Arial" w:hAnsi="Arial" w:cs="Arial"/>
          <w:sz w:val="28"/>
          <w:szCs w:val="28"/>
          <w:lang w:val="el-GR"/>
        </w:rPr>
        <w:t>ικαστηρίου έτσι ώστε η έναρξη καταβολής τόκου να αντικατοπτρίζει τα στοιχεία αυτά.</w:t>
      </w:r>
    </w:p>
    <w:p w14:paraId="5AB58491" w14:textId="77777777" w:rsidR="00956D14" w:rsidRDefault="00956D14" w:rsidP="0073320F">
      <w:pPr>
        <w:spacing w:line="480" w:lineRule="auto"/>
        <w:jc w:val="both"/>
        <w:rPr>
          <w:rFonts w:ascii="Arial" w:hAnsi="Arial" w:cs="Arial"/>
          <w:sz w:val="28"/>
          <w:szCs w:val="28"/>
          <w:lang w:val="el-GR"/>
        </w:rPr>
      </w:pPr>
    </w:p>
    <w:p w14:paraId="47E30057" w14:textId="218602A4" w:rsidR="00FD60C5" w:rsidRDefault="00FD60C5" w:rsidP="0073320F">
      <w:pPr>
        <w:spacing w:line="480" w:lineRule="auto"/>
        <w:jc w:val="both"/>
        <w:rPr>
          <w:rFonts w:ascii="Arial" w:hAnsi="Arial" w:cs="Arial"/>
          <w:sz w:val="28"/>
          <w:szCs w:val="28"/>
          <w:lang w:val="el-GR"/>
        </w:rPr>
      </w:pPr>
      <w:r>
        <w:rPr>
          <w:rFonts w:ascii="Arial" w:hAnsi="Arial" w:cs="Arial"/>
          <w:sz w:val="28"/>
          <w:szCs w:val="28"/>
          <w:lang w:val="el-GR"/>
        </w:rPr>
        <w:t xml:space="preserve">Ως εκ των ανωτέρω, ο </w:t>
      </w:r>
      <w:r w:rsidRPr="00FD60C5">
        <w:rPr>
          <w:rFonts w:ascii="Arial" w:hAnsi="Arial" w:cs="Arial"/>
          <w:b/>
          <w:bCs/>
          <w:sz w:val="28"/>
          <w:szCs w:val="28"/>
          <w:lang w:val="el-GR"/>
        </w:rPr>
        <w:t>7</w:t>
      </w:r>
      <w:r w:rsidRPr="00FD60C5">
        <w:rPr>
          <w:rFonts w:ascii="Arial" w:hAnsi="Arial" w:cs="Arial"/>
          <w:b/>
          <w:bCs/>
          <w:sz w:val="28"/>
          <w:szCs w:val="28"/>
          <w:vertAlign w:val="superscript"/>
          <w:lang w:val="el-GR"/>
        </w:rPr>
        <w:t>ος</w:t>
      </w:r>
      <w:r w:rsidRPr="00FD60C5">
        <w:rPr>
          <w:rFonts w:ascii="Arial" w:hAnsi="Arial" w:cs="Arial"/>
          <w:b/>
          <w:bCs/>
          <w:sz w:val="28"/>
          <w:szCs w:val="28"/>
          <w:lang w:val="el-GR"/>
        </w:rPr>
        <w:t xml:space="preserve"> Λόγος Έφεσης</w:t>
      </w:r>
      <w:r>
        <w:rPr>
          <w:rFonts w:ascii="Arial" w:hAnsi="Arial" w:cs="Arial"/>
          <w:sz w:val="28"/>
          <w:szCs w:val="28"/>
          <w:lang w:val="el-GR"/>
        </w:rPr>
        <w:t xml:space="preserve"> επιτυγχάνει και η Απόφαση αναφορικά με τον τόκο τροποποιείται έτσι ώστε το ποσό της Απόφασης να φέρει </w:t>
      </w:r>
      <w:r>
        <w:rPr>
          <w:rFonts w:ascii="Arial" w:hAnsi="Arial" w:cs="Arial"/>
          <w:sz w:val="28"/>
          <w:szCs w:val="28"/>
          <w:lang w:val="el-GR"/>
        </w:rPr>
        <w:lastRenderedPageBreak/>
        <w:t>τόκο από την ημερομηνία που η</w:t>
      </w:r>
      <w:r w:rsidRPr="00FD60C5">
        <w:rPr>
          <w:rFonts w:ascii="Arial" w:hAnsi="Arial" w:cs="Arial"/>
          <w:sz w:val="28"/>
          <w:szCs w:val="28"/>
          <w:lang w:val="el-GR"/>
        </w:rPr>
        <w:t xml:space="preserve"> </w:t>
      </w:r>
      <w:proofErr w:type="spellStart"/>
      <w:r w:rsidR="006763B3">
        <w:rPr>
          <w:rFonts w:ascii="Arial" w:hAnsi="Arial" w:cs="Arial"/>
          <w:sz w:val="28"/>
          <w:szCs w:val="28"/>
          <w:lang w:val="el-GR"/>
        </w:rPr>
        <w:t>Εφεσείουσα</w:t>
      </w:r>
      <w:proofErr w:type="spellEnd"/>
      <w:r w:rsidR="006763B3">
        <w:rPr>
          <w:rFonts w:ascii="Arial" w:hAnsi="Arial" w:cs="Arial"/>
          <w:sz w:val="28"/>
          <w:szCs w:val="28"/>
          <w:lang w:val="el-GR"/>
        </w:rPr>
        <w:t xml:space="preserve"> Εταιρεία </w:t>
      </w:r>
      <w:proofErr w:type="spellStart"/>
      <w:r w:rsidR="006763B3">
        <w:rPr>
          <w:rFonts w:ascii="Arial" w:hAnsi="Arial" w:cs="Arial"/>
          <w:sz w:val="28"/>
          <w:szCs w:val="28"/>
          <w:lang w:val="el-GR"/>
        </w:rPr>
        <w:t>αρ</w:t>
      </w:r>
      <w:proofErr w:type="spellEnd"/>
      <w:r w:rsidR="006763B3">
        <w:rPr>
          <w:rFonts w:ascii="Arial" w:hAnsi="Arial" w:cs="Arial"/>
          <w:sz w:val="28"/>
          <w:szCs w:val="28"/>
          <w:lang w:val="el-GR"/>
        </w:rPr>
        <w:t xml:space="preserve">. 2 </w:t>
      </w:r>
      <w:r>
        <w:rPr>
          <w:rFonts w:ascii="Arial" w:hAnsi="Arial" w:cs="Arial"/>
          <w:sz w:val="28"/>
          <w:szCs w:val="28"/>
          <w:lang w:val="el-GR"/>
        </w:rPr>
        <w:t xml:space="preserve">κατέστη διάδικο μέρος. </w:t>
      </w:r>
    </w:p>
    <w:p w14:paraId="5DA33144" w14:textId="77777777" w:rsidR="006763B3" w:rsidRDefault="006763B3" w:rsidP="0073320F">
      <w:pPr>
        <w:spacing w:line="480" w:lineRule="auto"/>
        <w:jc w:val="both"/>
        <w:rPr>
          <w:rFonts w:ascii="Arial" w:hAnsi="Arial" w:cs="Arial"/>
          <w:sz w:val="28"/>
          <w:szCs w:val="28"/>
          <w:lang w:val="el-GR"/>
        </w:rPr>
      </w:pPr>
    </w:p>
    <w:p w14:paraId="1F9BD3C7" w14:textId="0607CFCD" w:rsidR="006763B3" w:rsidRDefault="006763B3" w:rsidP="006763B3">
      <w:pPr>
        <w:spacing w:line="480" w:lineRule="auto"/>
        <w:jc w:val="both"/>
        <w:rPr>
          <w:rFonts w:ascii="Arial" w:hAnsi="Arial" w:cs="Arial"/>
          <w:sz w:val="28"/>
          <w:szCs w:val="28"/>
          <w:lang w:val="el-GR"/>
        </w:rPr>
      </w:pPr>
      <w:r>
        <w:rPr>
          <w:rFonts w:ascii="Arial" w:hAnsi="Arial" w:cs="Arial"/>
          <w:sz w:val="28"/>
          <w:szCs w:val="28"/>
          <w:lang w:val="el-GR"/>
        </w:rPr>
        <w:t>Κατ</w:t>
      </w:r>
      <w:r w:rsidR="001E2517">
        <w:rPr>
          <w:rFonts w:ascii="Arial" w:hAnsi="Arial" w:cs="Arial"/>
          <w:sz w:val="28"/>
          <w:szCs w:val="28"/>
          <w:lang w:val="el-GR"/>
        </w:rPr>
        <w:t xml:space="preserve">’ </w:t>
      </w:r>
      <w:r>
        <w:rPr>
          <w:rFonts w:ascii="Arial" w:hAnsi="Arial" w:cs="Arial"/>
          <w:sz w:val="28"/>
          <w:szCs w:val="28"/>
          <w:lang w:val="el-GR"/>
        </w:rPr>
        <w:t xml:space="preserve">ακολουθίαν όλων όσων εκτίθενται ανωτέρω, </w:t>
      </w:r>
      <w:r w:rsidRPr="002820B9">
        <w:rPr>
          <w:rFonts w:ascii="Arial" w:hAnsi="Arial" w:cs="Arial"/>
          <w:b/>
          <w:bCs/>
          <w:sz w:val="28"/>
          <w:szCs w:val="28"/>
          <w:lang w:val="el-GR"/>
        </w:rPr>
        <w:t>η Απόφαση</w:t>
      </w:r>
      <w:r w:rsidR="001E2517">
        <w:rPr>
          <w:rFonts w:ascii="Arial" w:hAnsi="Arial" w:cs="Arial"/>
          <w:b/>
          <w:bCs/>
          <w:sz w:val="28"/>
          <w:szCs w:val="28"/>
          <w:lang w:val="el-GR"/>
        </w:rPr>
        <w:t>,</w:t>
      </w:r>
      <w:r w:rsidRPr="002820B9">
        <w:rPr>
          <w:rFonts w:ascii="Arial" w:hAnsi="Arial" w:cs="Arial"/>
          <w:b/>
          <w:bCs/>
          <w:sz w:val="28"/>
          <w:szCs w:val="28"/>
          <w:lang w:val="el-GR"/>
        </w:rPr>
        <w:t xml:space="preserve"> καθώς και τα Διατάγματα που εκδόθηκαν εναντίον της </w:t>
      </w:r>
      <w:proofErr w:type="spellStart"/>
      <w:r w:rsidRPr="002820B9">
        <w:rPr>
          <w:rFonts w:ascii="Arial" w:hAnsi="Arial" w:cs="Arial"/>
          <w:b/>
          <w:bCs/>
          <w:sz w:val="28"/>
          <w:szCs w:val="28"/>
          <w:lang w:val="el-GR"/>
        </w:rPr>
        <w:t>Εφεσείουσας</w:t>
      </w:r>
      <w:proofErr w:type="spellEnd"/>
      <w:r w:rsidRPr="002820B9">
        <w:rPr>
          <w:rFonts w:ascii="Arial" w:hAnsi="Arial" w:cs="Arial"/>
          <w:b/>
          <w:bCs/>
          <w:sz w:val="28"/>
          <w:szCs w:val="28"/>
          <w:lang w:val="el-GR"/>
        </w:rPr>
        <w:t xml:space="preserve"> 1</w:t>
      </w:r>
      <w:r w:rsidR="001E2517">
        <w:rPr>
          <w:rFonts w:ascii="Arial" w:hAnsi="Arial" w:cs="Arial"/>
          <w:b/>
          <w:bCs/>
          <w:sz w:val="28"/>
          <w:szCs w:val="28"/>
          <w:lang w:val="el-GR"/>
        </w:rPr>
        <w:t>,</w:t>
      </w:r>
      <w:r w:rsidRPr="002820B9">
        <w:rPr>
          <w:rFonts w:ascii="Arial" w:hAnsi="Arial" w:cs="Arial"/>
          <w:b/>
          <w:bCs/>
          <w:sz w:val="28"/>
          <w:szCs w:val="28"/>
          <w:lang w:val="el-GR"/>
        </w:rPr>
        <w:t xml:space="preserve"> παραμερίζονται</w:t>
      </w:r>
      <w:r>
        <w:rPr>
          <w:rFonts w:ascii="Arial" w:hAnsi="Arial" w:cs="Arial"/>
          <w:sz w:val="28"/>
          <w:szCs w:val="28"/>
          <w:lang w:val="el-GR"/>
        </w:rPr>
        <w:t xml:space="preserve">, ενώ </w:t>
      </w:r>
      <w:r w:rsidRPr="002820B9">
        <w:rPr>
          <w:rFonts w:ascii="Arial" w:hAnsi="Arial" w:cs="Arial"/>
          <w:b/>
          <w:bCs/>
          <w:sz w:val="28"/>
          <w:szCs w:val="28"/>
          <w:lang w:val="el-GR"/>
        </w:rPr>
        <w:t xml:space="preserve">σε σχέση με την </w:t>
      </w:r>
      <w:proofErr w:type="spellStart"/>
      <w:r w:rsidRPr="002820B9">
        <w:rPr>
          <w:rFonts w:ascii="Arial" w:hAnsi="Arial" w:cs="Arial"/>
          <w:b/>
          <w:bCs/>
          <w:sz w:val="28"/>
          <w:szCs w:val="28"/>
          <w:lang w:val="el-GR"/>
        </w:rPr>
        <w:t>Εφεσείουσα</w:t>
      </w:r>
      <w:proofErr w:type="spellEnd"/>
      <w:r w:rsidRPr="002820B9">
        <w:rPr>
          <w:rFonts w:ascii="Arial" w:hAnsi="Arial" w:cs="Arial"/>
          <w:b/>
          <w:bCs/>
          <w:sz w:val="28"/>
          <w:szCs w:val="28"/>
          <w:lang w:val="el-GR"/>
        </w:rPr>
        <w:t xml:space="preserve"> Εταιρεία </w:t>
      </w:r>
      <w:proofErr w:type="spellStart"/>
      <w:r w:rsidRPr="002820B9">
        <w:rPr>
          <w:rFonts w:ascii="Arial" w:hAnsi="Arial" w:cs="Arial"/>
          <w:b/>
          <w:bCs/>
          <w:sz w:val="28"/>
          <w:szCs w:val="28"/>
          <w:lang w:val="el-GR"/>
        </w:rPr>
        <w:t>αρ</w:t>
      </w:r>
      <w:proofErr w:type="spellEnd"/>
      <w:r w:rsidRPr="002820B9">
        <w:rPr>
          <w:rFonts w:ascii="Arial" w:hAnsi="Arial" w:cs="Arial"/>
          <w:b/>
          <w:bCs/>
          <w:sz w:val="28"/>
          <w:szCs w:val="28"/>
          <w:lang w:val="el-GR"/>
        </w:rPr>
        <w:t>. 2 η Απόφαση θα φέρει τόκο από την ημερομηνία που αυτή κατέστη διάδικο μέρος</w:t>
      </w:r>
      <w:r>
        <w:rPr>
          <w:rFonts w:ascii="Arial" w:hAnsi="Arial" w:cs="Arial"/>
          <w:sz w:val="28"/>
          <w:szCs w:val="28"/>
          <w:lang w:val="el-GR"/>
        </w:rPr>
        <w:t xml:space="preserve">. </w:t>
      </w:r>
    </w:p>
    <w:p w14:paraId="27A32C90" w14:textId="77777777" w:rsidR="00EE715C" w:rsidRDefault="00EE715C" w:rsidP="006763B3">
      <w:pPr>
        <w:spacing w:line="480" w:lineRule="auto"/>
        <w:jc w:val="both"/>
        <w:rPr>
          <w:rFonts w:ascii="Arial" w:hAnsi="Arial" w:cs="Arial"/>
          <w:sz w:val="28"/>
          <w:szCs w:val="28"/>
          <w:lang w:val="el-GR"/>
        </w:rPr>
      </w:pPr>
    </w:p>
    <w:p w14:paraId="7A93ED97" w14:textId="71BB7890" w:rsidR="00EE715C" w:rsidRDefault="00EE715C" w:rsidP="006763B3">
      <w:pPr>
        <w:spacing w:line="480" w:lineRule="auto"/>
        <w:jc w:val="both"/>
        <w:rPr>
          <w:rFonts w:ascii="Arial" w:hAnsi="Arial" w:cs="Arial"/>
          <w:sz w:val="28"/>
          <w:szCs w:val="28"/>
          <w:lang w:val="el-GR"/>
        </w:rPr>
      </w:pPr>
      <w:r>
        <w:rPr>
          <w:rFonts w:ascii="Arial" w:hAnsi="Arial" w:cs="Arial"/>
          <w:sz w:val="28"/>
          <w:szCs w:val="28"/>
          <w:lang w:val="el-GR"/>
        </w:rPr>
        <w:t xml:space="preserve">Ενόψει της επιτυχίας της Έφεσης καθόσον αφορά την </w:t>
      </w:r>
      <w:proofErr w:type="spellStart"/>
      <w:r w:rsidRPr="002820B9">
        <w:rPr>
          <w:rFonts w:ascii="Arial" w:hAnsi="Arial" w:cs="Arial"/>
          <w:b/>
          <w:bCs/>
          <w:sz w:val="28"/>
          <w:szCs w:val="28"/>
          <w:lang w:val="el-GR"/>
        </w:rPr>
        <w:t>Εφεσείουσα</w:t>
      </w:r>
      <w:proofErr w:type="spellEnd"/>
      <w:r w:rsidRPr="002820B9">
        <w:rPr>
          <w:rFonts w:ascii="Arial" w:hAnsi="Arial" w:cs="Arial"/>
          <w:b/>
          <w:bCs/>
          <w:sz w:val="28"/>
          <w:szCs w:val="28"/>
          <w:lang w:val="el-GR"/>
        </w:rPr>
        <w:t xml:space="preserve"> 1</w:t>
      </w:r>
      <w:r w:rsidR="002820B9">
        <w:rPr>
          <w:rFonts w:ascii="Arial" w:hAnsi="Arial" w:cs="Arial"/>
          <w:sz w:val="28"/>
          <w:szCs w:val="28"/>
          <w:lang w:val="el-GR"/>
        </w:rPr>
        <w:t>,</w:t>
      </w:r>
      <w:r>
        <w:rPr>
          <w:rFonts w:ascii="Arial" w:hAnsi="Arial" w:cs="Arial"/>
          <w:sz w:val="28"/>
          <w:szCs w:val="28"/>
          <w:lang w:val="el-GR"/>
        </w:rPr>
        <w:t xml:space="preserve"> επιδικάζονται</w:t>
      </w:r>
      <w:r w:rsidR="002820B9">
        <w:rPr>
          <w:rFonts w:ascii="Arial" w:hAnsi="Arial" w:cs="Arial"/>
          <w:sz w:val="28"/>
          <w:szCs w:val="28"/>
          <w:lang w:val="el-GR"/>
        </w:rPr>
        <w:t xml:space="preserve"> προς  όφελος της και εναντίον του Εφεσίβλητου</w:t>
      </w:r>
      <w:r>
        <w:rPr>
          <w:rFonts w:ascii="Arial" w:hAnsi="Arial" w:cs="Arial"/>
          <w:sz w:val="28"/>
          <w:szCs w:val="28"/>
          <w:lang w:val="el-GR"/>
        </w:rPr>
        <w:t xml:space="preserve"> έξοδα έφεσης για το ποσό των €3</w:t>
      </w:r>
      <w:r w:rsidR="002820B9">
        <w:rPr>
          <w:rFonts w:ascii="Arial" w:hAnsi="Arial" w:cs="Arial"/>
          <w:sz w:val="28"/>
          <w:szCs w:val="28"/>
          <w:lang w:val="el-GR"/>
        </w:rPr>
        <w:t>.5</w:t>
      </w:r>
      <w:r>
        <w:rPr>
          <w:rFonts w:ascii="Arial" w:hAnsi="Arial" w:cs="Arial"/>
          <w:sz w:val="28"/>
          <w:szCs w:val="28"/>
          <w:lang w:val="el-GR"/>
        </w:rPr>
        <w:t>00 πλέον Φ</w:t>
      </w:r>
      <w:r w:rsidR="001E2517">
        <w:rPr>
          <w:rFonts w:ascii="Arial" w:hAnsi="Arial" w:cs="Arial"/>
          <w:sz w:val="28"/>
          <w:szCs w:val="28"/>
          <w:lang w:val="el-GR"/>
        </w:rPr>
        <w:t>.</w:t>
      </w:r>
      <w:r>
        <w:rPr>
          <w:rFonts w:ascii="Arial" w:hAnsi="Arial" w:cs="Arial"/>
          <w:sz w:val="28"/>
          <w:szCs w:val="28"/>
          <w:lang w:val="el-GR"/>
        </w:rPr>
        <w:t>Π</w:t>
      </w:r>
      <w:r w:rsidR="001E2517">
        <w:rPr>
          <w:rFonts w:ascii="Arial" w:hAnsi="Arial" w:cs="Arial"/>
          <w:sz w:val="28"/>
          <w:szCs w:val="28"/>
          <w:lang w:val="el-GR"/>
        </w:rPr>
        <w:t>.</w:t>
      </w:r>
      <w:r>
        <w:rPr>
          <w:rFonts w:ascii="Arial" w:hAnsi="Arial" w:cs="Arial"/>
          <w:sz w:val="28"/>
          <w:szCs w:val="28"/>
          <w:lang w:val="el-GR"/>
        </w:rPr>
        <w:t>Α</w:t>
      </w:r>
      <w:r w:rsidR="001E2517">
        <w:rPr>
          <w:rFonts w:ascii="Arial" w:hAnsi="Arial" w:cs="Arial"/>
          <w:sz w:val="28"/>
          <w:szCs w:val="28"/>
          <w:lang w:val="el-GR"/>
        </w:rPr>
        <w:t>.</w:t>
      </w:r>
      <w:r>
        <w:rPr>
          <w:rFonts w:ascii="Arial" w:hAnsi="Arial" w:cs="Arial"/>
          <w:sz w:val="28"/>
          <w:szCs w:val="28"/>
          <w:lang w:val="el-GR"/>
        </w:rPr>
        <w:t>, αν υπάρχει, ενώ η</w:t>
      </w:r>
      <w:r w:rsidR="002820B9">
        <w:rPr>
          <w:rFonts w:ascii="Arial" w:hAnsi="Arial" w:cs="Arial"/>
          <w:sz w:val="28"/>
          <w:szCs w:val="28"/>
          <w:lang w:val="el-GR"/>
        </w:rPr>
        <w:t xml:space="preserve"> πρωτόδικη</w:t>
      </w:r>
      <w:r>
        <w:rPr>
          <w:rFonts w:ascii="Arial" w:hAnsi="Arial" w:cs="Arial"/>
          <w:sz w:val="28"/>
          <w:szCs w:val="28"/>
          <w:lang w:val="el-GR"/>
        </w:rPr>
        <w:t xml:space="preserve"> διαταγή για τα έξοδα</w:t>
      </w:r>
      <w:r w:rsidR="002820B9">
        <w:rPr>
          <w:rFonts w:ascii="Arial" w:hAnsi="Arial" w:cs="Arial"/>
          <w:sz w:val="28"/>
          <w:szCs w:val="28"/>
          <w:lang w:val="el-GR"/>
        </w:rPr>
        <w:t xml:space="preserve"> σε βάρος της</w:t>
      </w:r>
      <w:r>
        <w:rPr>
          <w:rFonts w:ascii="Arial" w:hAnsi="Arial" w:cs="Arial"/>
          <w:sz w:val="28"/>
          <w:szCs w:val="28"/>
          <w:lang w:val="el-GR"/>
        </w:rPr>
        <w:t xml:space="preserve"> παραμερίζεται. </w:t>
      </w:r>
    </w:p>
    <w:p w14:paraId="044492F4" w14:textId="77777777" w:rsidR="00EE715C" w:rsidRDefault="00EE715C" w:rsidP="006763B3">
      <w:pPr>
        <w:spacing w:line="480" w:lineRule="auto"/>
        <w:jc w:val="both"/>
        <w:rPr>
          <w:rFonts w:ascii="Arial" w:hAnsi="Arial" w:cs="Arial"/>
          <w:sz w:val="28"/>
          <w:szCs w:val="28"/>
          <w:lang w:val="el-GR"/>
        </w:rPr>
      </w:pPr>
    </w:p>
    <w:p w14:paraId="34A6DB73" w14:textId="0C5196A2" w:rsidR="00EE715C" w:rsidRDefault="00EE715C" w:rsidP="006763B3">
      <w:pPr>
        <w:spacing w:line="480" w:lineRule="auto"/>
        <w:jc w:val="both"/>
        <w:rPr>
          <w:rFonts w:ascii="Arial" w:hAnsi="Arial" w:cs="Arial"/>
          <w:sz w:val="28"/>
          <w:szCs w:val="28"/>
          <w:lang w:val="el-GR"/>
        </w:rPr>
      </w:pPr>
      <w:r>
        <w:rPr>
          <w:rFonts w:ascii="Arial" w:hAnsi="Arial" w:cs="Arial"/>
          <w:sz w:val="28"/>
          <w:szCs w:val="28"/>
          <w:lang w:val="el-GR"/>
        </w:rPr>
        <w:t xml:space="preserve">Όσον αφορά την </w:t>
      </w:r>
      <w:proofErr w:type="spellStart"/>
      <w:r w:rsidRPr="002820B9">
        <w:rPr>
          <w:rFonts w:ascii="Arial" w:hAnsi="Arial" w:cs="Arial"/>
          <w:b/>
          <w:bCs/>
          <w:sz w:val="28"/>
          <w:szCs w:val="28"/>
          <w:lang w:val="el-GR"/>
        </w:rPr>
        <w:t>Εφεσείουσα</w:t>
      </w:r>
      <w:proofErr w:type="spellEnd"/>
      <w:r w:rsidRPr="002820B9">
        <w:rPr>
          <w:rFonts w:ascii="Arial" w:hAnsi="Arial" w:cs="Arial"/>
          <w:b/>
          <w:bCs/>
          <w:sz w:val="28"/>
          <w:szCs w:val="28"/>
          <w:lang w:val="el-GR"/>
        </w:rPr>
        <w:t xml:space="preserve"> Εταιρεία </w:t>
      </w:r>
      <w:proofErr w:type="spellStart"/>
      <w:r w:rsidRPr="002820B9">
        <w:rPr>
          <w:rFonts w:ascii="Arial" w:hAnsi="Arial" w:cs="Arial"/>
          <w:b/>
          <w:bCs/>
          <w:sz w:val="28"/>
          <w:szCs w:val="28"/>
          <w:lang w:val="el-GR"/>
        </w:rPr>
        <w:t>αρ</w:t>
      </w:r>
      <w:proofErr w:type="spellEnd"/>
      <w:r w:rsidRPr="002820B9">
        <w:rPr>
          <w:rFonts w:ascii="Arial" w:hAnsi="Arial" w:cs="Arial"/>
          <w:b/>
          <w:bCs/>
          <w:sz w:val="28"/>
          <w:szCs w:val="28"/>
          <w:lang w:val="el-GR"/>
        </w:rPr>
        <w:t>. 2</w:t>
      </w:r>
      <w:r w:rsidR="001E2517">
        <w:rPr>
          <w:rFonts w:ascii="Arial" w:hAnsi="Arial" w:cs="Arial"/>
          <w:sz w:val="28"/>
          <w:szCs w:val="28"/>
          <w:lang w:val="el-GR"/>
        </w:rPr>
        <w:t>,</w:t>
      </w:r>
      <w:r w:rsidRPr="002820B9">
        <w:rPr>
          <w:rFonts w:ascii="Arial" w:hAnsi="Arial" w:cs="Arial"/>
          <w:b/>
          <w:bCs/>
          <w:sz w:val="28"/>
          <w:szCs w:val="28"/>
          <w:lang w:val="el-GR"/>
        </w:rPr>
        <w:t xml:space="preserve"> </w:t>
      </w:r>
      <w:r>
        <w:rPr>
          <w:rFonts w:ascii="Arial" w:hAnsi="Arial" w:cs="Arial"/>
          <w:sz w:val="28"/>
          <w:szCs w:val="28"/>
          <w:lang w:val="el-GR"/>
        </w:rPr>
        <w:t xml:space="preserve">ενόψει του ότι η Έφεση </w:t>
      </w:r>
      <w:r w:rsidR="002820B9">
        <w:rPr>
          <w:rFonts w:ascii="Arial" w:hAnsi="Arial" w:cs="Arial"/>
          <w:sz w:val="28"/>
          <w:szCs w:val="28"/>
          <w:lang w:val="el-GR"/>
        </w:rPr>
        <w:t xml:space="preserve">της σε όλους τους Λόγους Έφεσης, πλην του </w:t>
      </w:r>
      <w:r w:rsidR="002820B9" w:rsidRPr="002820B9">
        <w:rPr>
          <w:rFonts w:ascii="Arial" w:hAnsi="Arial" w:cs="Arial"/>
          <w:b/>
          <w:bCs/>
          <w:sz w:val="28"/>
          <w:szCs w:val="28"/>
          <w:lang w:val="el-GR"/>
        </w:rPr>
        <w:t>7</w:t>
      </w:r>
      <w:r w:rsidR="002820B9" w:rsidRPr="002820B9">
        <w:rPr>
          <w:rFonts w:ascii="Arial" w:hAnsi="Arial" w:cs="Arial"/>
          <w:b/>
          <w:bCs/>
          <w:sz w:val="28"/>
          <w:szCs w:val="28"/>
          <w:vertAlign w:val="superscript"/>
          <w:lang w:val="el-GR"/>
        </w:rPr>
        <w:t>ου</w:t>
      </w:r>
      <w:r w:rsidR="002820B9" w:rsidRPr="002820B9">
        <w:rPr>
          <w:rFonts w:ascii="Arial" w:hAnsi="Arial" w:cs="Arial"/>
          <w:b/>
          <w:bCs/>
          <w:sz w:val="28"/>
          <w:szCs w:val="28"/>
          <w:lang w:val="el-GR"/>
        </w:rPr>
        <w:t xml:space="preserve"> Λόγου Έφεσης</w:t>
      </w:r>
      <w:r w:rsidR="002820B9">
        <w:rPr>
          <w:rFonts w:ascii="Arial" w:hAnsi="Arial" w:cs="Arial"/>
          <w:sz w:val="28"/>
          <w:szCs w:val="28"/>
          <w:lang w:val="el-GR"/>
        </w:rPr>
        <w:t>, έχει αποτύχει</w:t>
      </w:r>
      <w:r w:rsidR="001E2517">
        <w:rPr>
          <w:rFonts w:ascii="Arial" w:hAnsi="Arial" w:cs="Arial"/>
          <w:sz w:val="28"/>
          <w:szCs w:val="28"/>
          <w:lang w:val="el-GR"/>
        </w:rPr>
        <w:t>,</w:t>
      </w:r>
      <w:r w:rsidR="002820B9">
        <w:rPr>
          <w:rFonts w:ascii="Arial" w:hAnsi="Arial" w:cs="Arial"/>
          <w:sz w:val="28"/>
          <w:szCs w:val="28"/>
          <w:lang w:val="el-GR"/>
        </w:rPr>
        <w:t xml:space="preserve"> επιδικάζονται σε βάρος της και προς όφελος του Εφεσίβλητου</w:t>
      </w:r>
      <w:r w:rsidR="00782C92">
        <w:rPr>
          <w:rFonts w:ascii="Arial" w:hAnsi="Arial" w:cs="Arial"/>
          <w:sz w:val="28"/>
          <w:szCs w:val="28"/>
          <w:lang w:val="el-GR"/>
        </w:rPr>
        <w:t xml:space="preserve"> έξοδα</w:t>
      </w:r>
      <w:r w:rsidR="002820B9">
        <w:rPr>
          <w:rFonts w:ascii="Arial" w:hAnsi="Arial" w:cs="Arial"/>
          <w:sz w:val="28"/>
          <w:szCs w:val="28"/>
          <w:lang w:val="el-GR"/>
        </w:rPr>
        <w:t xml:space="preserve"> ύψους €</w:t>
      </w:r>
      <w:r w:rsidR="00782C92">
        <w:rPr>
          <w:rFonts w:ascii="Arial" w:hAnsi="Arial" w:cs="Arial"/>
          <w:sz w:val="28"/>
          <w:szCs w:val="28"/>
          <w:lang w:val="el-GR"/>
        </w:rPr>
        <w:t>3</w:t>
      </w:r>
      <w:r w:rsidR="002820B9">
        <w:rPr>
          <w:rFonts w:ascii="Arial" w:hAnsi="Arial" w:cs="Arial"/>
          <w:sz w:val="28"/>
          <w:szCs w:val="28"/>
          <w:lang w:val="el-GR"/>
        </w:rPr>
        <w:t>.</w:t>
      </w:r>
      <w:r w:rsidR="00782C92">
        <w:rPr>
          <w:rFonts w:ascii="Arial" w:hAnsi="Arial" w:cs="Arial"/>
          <w:sz w:val="28"/>
          <w:szCs w:val="28"/>
          <w:lang w:val="el-GR"/>
        </w:rPr>
        <w:t>0</w:t>
      </w:r>
      <w:r w:rsidR="002820B9">
        <w:rPr>
          <w:rFonts w:ascii="Arial" w:hAnsi="Arial" w:cs="Arial"/>
          <w:sz w:val="28"/>
          <w:szCs w:val="28"/>
          <w:lang w:val="el-GR"/>
        </w:rPr>
        <w:t>00</w:t>
      </w:r>
      <w:r w:rsidR="00782C92">
        <w:rPr>
          <w:rFonts w:ascii="Arial" w:hAnsi="Arial" w:cs="Arial"/>
          <w:sz w:val="28"/>
          <w:szCs w:val="28"/>
          <w:lang w:val="el-GR"/>
        </w:rPr>
        <w:t>,</w:t>
      </w:r>
      <w:r w:rsidR="002820B9">
        <w:rPr>
          <w:rFonts w:ascii="Arial" w:hAnsi="Arial" w:cs="Arial"/>
          <w:sz w:val="28"/>
          <w:szCs w:val="28"/>
          <w:lang w:val="el-GR"/>
        </w:rPr>
        <w:t xml:space="preserve"> πλέον Φ</w:t>
      </w:r>
      <w:r w:rsidR="001E2517">
        <w:rPr>
          <w:rFonts w:ascii="Arial" w:hAnsi="Arial" w:cs="Arial"/>
          <w:sz w:val="28"/>
          <w:szCs w:val="28"/>
          <w:lang w:val="el-GR"/>
        </w:rPr>
        <w:t>.</w:t>
      </w:r>
      <w:r w:rsidR="002820B9">
        <w:rPr>
          <w:rFonts w:ascii="Arial" w:hAnsi="Arial" w:cs="Arial"/>
          <w:sz w:val="28"/>
          <w:szCs w:val="28"/>
          <w:lang w:val="el-GR"/>
        </w:rPr>
        <w:t>Π</w:t>
      </w:r>
      <w:r w:rsidR="001E2517">
        <w:rPr>
          <w:rFonts w:ascii="Arial" w:hAnsi="Arial" w:cs="Arial"/>
          <w:sz w:val="28"/>
          <w:szCs w:val="28"/>
          <w:lang w:val="el-GR"/>
        </w:rPr>
        <w:t>.</w:t>
      </w:r>
      <w:r w:rsidR="002820B9">
        <w:rPr>
          <w:rFonts w:ascii="Arial" w:hAnsi="Arial" w:cs="Arial"/>
          <w:sz w:val="28"/>
          <w:szCs w:val="28"/>
          <w:lang w:val="el-GR"/>
        </w:rPr>
        <w:t>Α</w:t>
      </w:r>
      <w:r w:rsidR="001E2517">
        <w:rPr>
          <w:rFonts w:ascii="Arial" w:hAnsi="Arial" w:cs="Arial"/>
          <w:sz w:val="28"/>
          <w:szCs w:val="28"/>
          <w:lang w:val="el-GR"/>
        </w:rPr>
        <w:t>.</w:t>
      </w:r>
      <w:r w:rsidR="002820B9">
        <w:rPr>
          <w:rFonts w:ascii="Arial" w:hAnsi="Arial" w:cs="Arial"/>
          <w:sz w:val="28"/>
          <w:szCs w:val="28"/>
          <w:lang w:val="el-GR"/>
        </w:rPr>
        <w:t>, αν υπάρχει.</w:t>
      </w:r>
    </w:p>
    <w:p w14:paraId="5056197A" w14:textId="77777777" w:rsidR="00956D14" w:rsidRDefault="00956D14" w:rsidP="00956D14">
      <w:pPr>
        <w:spacing w:line="360" w:lineRule="auto"/>
        <w:jc w:val="both"/>
        <w:rPr>
          <w:rFonts w:ascii="Arial" w:hAnsi="Arial" w:cs="Arial"/>
          <w:sz w:val="28"/>
          <w:szCs w:val="28"/>
          <w:lang w:val="el-GR"/>
        </w:rPr>
      </w:pPr>
    </w:p>
    <w:p w14:paraId="66BF8071" w14:textId="403BB40F" w:rsidR="006A35A6" w:rsidRDefault="00782C92" w:rsidP="00956D14">
      <w:pPr>
        <w:spacing w:line="360" w:lineRule="auto"/>
        <w:ind w:right="-35"/>
        <w:jc w:val="both"/>
        <w:rPr>
          <w:rFonts w:ascii="Arial" w:hAnsi="Arial" w:cs="Arial"/>
          <w:b/>
          <w:sz w:val="28"/>
          <w:szCs w:val="28"/>
          <w:lang w:val="el-GR"/>
        </w:rPr>
      </w:pPr>
      <w:r>
        <w:rPr>
          <w:rFonts w:ascii="Arial" w:hAnsi="Arial" w:cs="Arial"/>
          <w:b/>
          <w:sz w:val="28"/>
          <w:szCs w:val="28"/>
          <w:lang w:val="el-GR"/>
        </w:rPr>
        <w:tab/>
      </w:r>
      <w:r>
        <w:rPr>
          <w:rFonts w:ascii="Arial" w:hAnsi="Arial" w:cs="Arial"/>
          <w:b/>
          <w:sz w:val="28"/>
          <w:szCs w:val="28"/>
          <w:lang w:val="el-GR"/>
        </w:rPr>
        <w:tab/>
      </w:r>
      <w:r w:rsidR="006A35A6" w:rsidRPr="00453F16">
        <w:rPr>
          <w:rFonts w:ascii="Arial" w:hAnsi="Arial" w:cs="Arial"/>
          <w:b/>
          <w:sz w:val="28"/>
          <w:szCs w:val="28"/>
          <w:lang w:val="el-GR"/>
        </w:rPr>
        <w:tab/>
      </w:r>
      <w:r w:rsidR="006A35A6" w:rsidRPr="00453F16">
        <w:rPr>
          <w:rFonts w:ascii="Arial" w:hAnsi="Arial" w:cs="Arial"/>
          <w:b/>
          <w:sz w:val="28"/>
          <w:szCs w:val="28"/>
          <w:lang w:val="el-GR"/>
        </w:rPr>
        <w:tab/>
      </w:r>
      <w:r w:rsidR="006A35A6" w:rsidRPr="00453F16">
        <w:rPr>
          <w:rFonts w:ascii="Arial" w:hAnsi="Arial" w:cs="Arial"/>
          <w:b/>
          <w:sz w:val="28"/>
          <w:szCs w:val="28"/>
          <w:lang w:val="el-GR"/>
        </w:rPr>
        <w:tab/>
      </w:r>
      <w:r w:rsidR="006A35A6" w:rsidRPr="00453F16">
        <w:rPr>
          <w:rFonts w:ascii="Arial" w:hAnsi="Arial" w:cs="Arial"/>
          <w:b/>
          <w:sz w:val="28"/>
          <w:szCs w:val="28"/>
          <w:lang w:val="el-GR"/>
        </w:rPr>
        <w:tab/>
      </w:r>
      <w:r w:rsidR="00397480" w:rsidRPr="00F13EFB">
        <w:rPr>
          <w:rFonts w:ascii="Arial" w:hAnsi="Arial" w:cs="Arial"/>
          <w:b/>
          <w:sz w:val="28"/>
          <w:szCs w:val="28"/>
          <w:lang w:val="el-GR"/>
        </w:rPr>
        <w:t>Γ.Ν. ΓΙΑΣΕΜΗ</w:t>
      </w:r>
      <w:r w:rsidR="00EE19A2" w:rsidRPr="00F13EFB">
        <w:rPr>
          <w:rFonts w:ascii="Arial" w:hAnsi="Arial" w:cs="Arial"/>
          <w:b/>
          <w:sz w:val="28"/>
          <w:szCs w:val="28"/>
          <w:lang w:val="el-GR"/>
        </w:rPr>
        <w:t>Σ</w:t>
      </w:r>
      <w:r w:rsidR="006A35A6" w:rsidRPr="00F13EFB">
        <w:rPr>
          <w:rFonts w:ascii="Arial" w:hAnsi="Arial" w:cs="Arial"/>
          <w:b/>
          <w:sz w:val="28"/>
          <w:szCs w:val="28"/>
          <w:lang w:val="el-GR"/>
        </w:rPr>
        <w:t>, Δ.</w:t>
      </w:r>
    </w:p>
    <w:p w14:paraId="0CB630ED" w14:textId="77777777" w:rsidR="00F948B4" w:rsidRDefault="00F948B4" w:rsidP="00956D14">
      <w:pPr>
        <w:spacing w:line="360" w:lineRule="auto"/>
        <w:ind w:right="-35"/>
        <w:jc w:val="both"/>
        <w:rPr>
          <w:rFonts w:ascii="Arial" w:hAnsi="Arial" w:cs="Arial"/>
          <w:b/>
          <w:sz w:val="28"/>
          <w:szCs w:val="28"/>
          <w:lang w:val="el-GR"/>
        </w:rPr>
      </w:pPr>
    </w:p>
    <w:p w14:paraId="705AEFAD" w14:textId="794B315E" w:rsidR="006A35A6" w:rsidRDefault="00422938" w:rsidP="00956D14">
      <w:pPr>
        <w:spacing w:line="360" w:lineRule="auto"/>
        <w:ind w:right="-35"/>
        <w:jc w:val="both"/>
        <w:rPr>
          <w:rFonts w:ascii="Arial" w:hAnsi="Arial" w:cs="Arial"/>
          <w:b/>
          <w:sz w:val="28"/>
          <w:szCs w:val="28"/>
          <w:lang w:val="el-GR"/>
        </w:rPr>
      </w:pPr>
      <w:r w:rsidRPr="00F13EFB">
        <w:rPr>
          <w:rFonts w:ascii="Arial" w:hAnsi="Arial" w:cs="Arial"/>
          <w:b/>
          <w:sz w:val="28"/>
          <w:szCs w:val="28"/>
          <w:lang w:val="el-GR"/>
        </w:rPr>
        <w:tab/>
      </w:r>
      <w:r w:rsidRPr="00F13EFB">
        <w:rPr>
          <w:rFonts w:ascii="Arial" w:hAnsi="Arial" w:cs="Arial"/>
          <w:b/>
          <w:sz w:val="28"/>
          <w:szCs w:val="28"/>
          <w:lang w:val="el-GR"/>
        </w:rPr>
        <w:tab/>
      </w:r>
      <w:r w:rsidR="00782C92">
        <w:rPr>
          <w:rFonts w:ascii="Arial" w:hAnsi="Arial" w:cs="Arial"/>
          <w:b/>
          <w:sz w:val="28"/>
          <w:szCs w:val="28"/>
          <w:lang w:val="el-GR"/>
        </w:rPr>
        <w:tab/>
      </w:r>
      <w:r w:rsidR="00782C92">
        <w:rPr>
          <w:rFonts w:ascii="Arial" w:hAnsi="Arial" w:cs="Arial"/>
          <w:b/>
          <w:sz w:val="28"/>
          <w:szCs w:val="28"/>
          <w:lang w:val="el-GR"/>
        </w:rPr>
        <w:tab/>
      </w:r>
      <w:r w:rsidRPr="00F13EFB">
        <w:rPr>
          <w:rFonts w:ascii="Arial" w:hAnsi="Arial" w:cs="Arial"/>
          <w:b/>
          <w:sz w:val="28"/>
          <w:szCs w:val="28"/>
          <w:lang w:val="el-GR"/>
        </w:rPr>
        <w:tab/>
      </w:r>
      <w:r w:rsidRPr="00F13EFB">
        <w:rPr>
          <w:rFonts w:ascii="Arial" w:hAnsi="Arial" w:cs="Arial"/>
          <w:b/>
          <w:sz w:val="28"/>
          <w:szCs w:val="28"/>
          <w:lang w:val="el-GR"/>
        </w:rPr>
        <w:tab/>
        <w:t>Λ</w:t>
      </w:r>
      <w:r w:rsidR="006A35A6" w:rsidRPr="00F13EFB">
        <w:rPr>
          <w:rFonts w:ascii="Arial" w:hAnsi="Arial" w:cs="Arial"/>
          <w:b/>
          <w:sz w:val="28"/>
          <w:szCs w:val="28"/>
          <w:lang w:val="el-GR"/>
        </w:rPr>
        <w:t>.</w:t>
      </w:r>
      <w:r w:rsidRPr="00F13EFB">
        <w:rPr>
          <w:rFonts w:ascii="Arial" w:hAnsi="Arial" w:cs="Arial"/>
          <w:b/>
          <w:sz w:val="28"/>
          <w:szCs w:val="28"/>
          <w:lang w:val="el-GR"/>
        </w:rPr>
        <w:t xml:space="preserve"> ΔΗΜΗΤΡΙΑΔΟΥ-ΑΝΔΡΕΟΥ</w:t>
      </w:r>
      <w:r w:rsidR="006A35A6" w:rsidRPr="00F13EFB">
        <w:rPr>
          <w:rFonts w:ascii="Arial" w:hAnsi="Arial" w:cs="Arial"/>
          <w:b/>
          <w:sz w:val="28"/>
          <w:szCs w:val="28"/>
          <w:lang w:val="el-GR"/>
        </w:rPr>
        <w:t>, Δ.</w:t>
      </w:r>
    </w:p>
    <w:p w14:paraId="71C7F300" w14:textId="77777777" w:rsidR="00F948B4" w:rsidRDefault="00F948B4" w:rsidP="00956D14">
      <w:pPr>
        <w:spacing w:line="360" w:lineRule="auto"/>
        <w:ind w:right="-35"/>
        <w:jc w:val="both"/>
        <w:rPr>
          <w:rFonts w:ascii="Arial" w:hAnsi="Arial" w:cs="Arial"/>
          <w:b/>
          <w:sz w:val="28"/>
          <w:szCs w:val="28"/>
          <w:lang w:val="el-GR"/>
        </w:rPr>
      </w:pPr>
    </w:p>
    <w:p w14:paraId="1A6FBF11" w14:textId="440D6C3D" w:rsidR="006A35A6" w:rsidRPr="008518F5" w:rsidRDefault="00397480" w:rsidP="00956D14">
      <w:pPr>
        <w:spacing w:line="360" w:lineRule="auto"/>
        <w:ind w:right="-35"/>
        <w:jc w:val="both"/>
        <w:rPr>
          <w:rFonts w:ascii="Bookman Old Style" w:hAnsi="Bookman Old Style" w:cs="Arial"/>
          <w:b/>
          <w:sz w:val="28"/>
          <w:szCs w:val="28"/>
          <w:lang w:val="el-GR"/>
        </w:rPr>
      </w:pPr>
      <w:r w:rsidRPr="00F13EFB">
        <w:rPr>
          <w:rFonts w:ascii="Arial" w:hAnsi="Arial" w:cs="Arial"/>
          <w:b/>
          <w:sz w:val="28"/>
          <w:szCs w:val="28"/>
          <w:lang w:val="el-GR"/>
        </w:rPr>
        <w:tab/>
      </w:r>
      <w:r w:rsidRPr="00F13EFB">
        <w:rPr>
          <w:rFonts w:ascii="Arial" w:hAnsi="Arial" w:cs="Arial"/>
          <w:b/>
          <w:sz w:val="28"/>
          <w:szCs w:val="28"/>
          <w:lang w:val="el-GR"/>
        </w:rPr>
        <w:tab/>
      </w:r>
      <w:r w:rsidRPr="00F13EFB">
        <w:rPr>
          <w:rFonts w:ascii="Arial" w:hAnsi="Arial" w:cs="Arial"/>
          <w:b/>
          <w:sz w:val="28"/>
          <w:szCs w:val="28"/>
          <w:lang w:val="el-GR"/>
        </w:rPr>
        <w:tab/>
      </w:r>
      <w:r w:rsidRPr="00F13EFB">
        <w:rPr>
          <w:rFonts w:ascii="Arial" w:hAnsi="Arial" w:cs="Arial"/>
          <w:b/>
          <w:sz w:val="28"/>
          <w:szCs w:val="28"/>
          <w:lang w:val="el-GR"/>
        </w:rPr>
        <w:tab/>
      </w:r>
      <w:r w:rsidR="00782C92">
        <w:rPr>
          <w:rFonts w:ascii="Arial" w:hAnsi="Arial" w:cs="Arial"/>
          <w:b/>
          <w:sz w:val="28"/>
          <w:szCs w:val="28"/>
          <w:lang w:val="el-GR"/>
        </w:rPr>
        <w:tab/>
      </w:r>
      <w:r w:rsidR="00782C92">
        <w:rPr>
          <w:rFonts w:ascii="Arial" w:hAnsi="Arial" w:cs="Arial"/>
          <w:b/>
          <w:sz w:val="28"/>
          <w:szCs w:val="28"/>
          <w:lang w:val="el-GR"/>
        </w:rPr>
        <w:tab/>
      </w:r>
      <w:r w:rsidRPr="00F13EFB">
        <w:rPr>
          <w:rFonts w:ascii="Arial" w:hAnsi="Arial" w:cs="Arial"/>
          <w:b/>
          <w:sz w:val="28"/>
          <w:szCs w:val="28"/>
          <w:lang w:val="el-GR"/>
        </w:rPr>
        <w:t>Α. ΔΑΥΙΔ, Δ.</w:t>
      </w:r>
    </w:p>
    <w:sectPr w:rsidR="006A35A6" w:rsidRPr="008518F5" w:rsidSect="00FD5A45">
      <w:head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F153A" w14:textId="77777777" w:rsidR="00FD5A45" w:rsidRDefault="00FD5A45" w:rsidP="00B43113">
      <w:r>
        <w:separator/>
      </w:r>
    </w:p>
  </w:endnote>
  <w:endnote w:type="continuationSeparator" w:id="0">
    <w:p w14:paraId="0730DEE3" w14:textId="77777777" w:rsidR="00FD5A45" w:rsidRDefault="00FD5A45"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82191" w14:textId="77777777" w:rsidR="00FD5A45" w:rsidRDefault="00FD5A45" w:rsidP="00B43113">
      <w:r>
        <w:separator/>
      </w:r>
    </w:p>
  </w:footnote>
  <w:footnote w:type="continuationSeparator" w:id="0">
    <w:p w14:paraId="1D471B1E" w14:textId="77777777" w:rsidR="00FD5A45" w:rsidRDefault="00FD5A45" w:rsidP="00B43113">
      <w:r>
        <w:continuationSeparator/>
      </w:r>
    </w:p>
  </w:footnote>
  <w:footnote w:id="1">
    <w:p w14:paraId="5D6A16FD" w14:textId="77777777" w:rsidR="000A6A1D" w:rsidRPr="00BD7DB1" w:rsidRDefault="000A6A1D" w:rsidP="00BD7DB1">
      <w:pPr>
        <w:pStyle w:val="FootnoteText"/>
        <w:spacing w:line="276" w:lineRule="auto"/>
        <w:jc w:val="both"/>
        <w:rPr>
          <w:rFonts w:ascii="Arial" w:hAnsi="Arial" w:cs="Arial"/>
          <w:sz w:val="22"/>
          <w:szCs w:val="22"/>
          <w:lang w:val="el-GR"/>
        </w:rPr>
      </w:pPr>
      <w:r w:rsidRPr="00BD7DB1">
        <w:rPr>
          <w:rStyle w:val="FootnoteReference"/>
          <w:rFonts w:ascii="Arial" w:hAnsi="Arial" w:cs="Arial"/>
          <w:sz w:val="22"/>
          <w:szCs w:val="22"/>
        </w:rPr>
        <w:footnoteRef/>
      </w:r>
      <w:r w:rsidRPr="00BD7DB1">
        <w:rPr>
          <w:rFonts w:ascii="Arial" w:hAnsi="Arial" w:cs="Arial"/>
          <w:sz w:val="22"/>
          <w:szCs w:val="22"/>
          <w:lang w:val="el-GR"/>
        </w:rPr>
        <w:t xml:space="preserve"> Ε. Καλά πάρτε ως δεδομένο ότι υπήρχε πέδιλο, δεύτερο ότι το πλάτος του πέδιλου ήταν ένα μέτρο και τρίτο ότι το πέδιλο υπήρχε κατά μήκος όλου του τοίχου, με αυτά τα δεδομένα θα διαπιστώνατε επέμβαση;</w:t>
      </w:r>
    </w:p>
    <w:p w14:paraId="4A00D5C1" w14:textId="77777777" w:rsidR="000A6A1D" w:rsidRPr="00BD7DB1" w:rsidRDefault="000A6A1D" w:rsidP="00BD7DB1">
      <w:pPr>
        <w:pStyle w:val="FootnoteText"/>
        <w:spacing w:line="276" w:lineRule="auto"/>
        <w:jc w:val="both"/>
        <w:rPr>
          <w:rFonts w:ascii="Arial" w:hAnsi="Arial" w:cs="Arial"/>
          <w:sz w:val="22"/>
          <w:szCs w:val="22"/>
          <w:lang w:val="el-GR"/>
        </w:rPr>
      </w:pPr>
      <w:r w:rsidRPr="00BD7DB1">
        <w:rPr>
          <w:rFonts w:ascii="Arial" w:hAnsi="Arial" w:cs="Arial"/>
          <w:sz w:val="22"/>
          <w:szCs w:val="22"/>
          <w:lang w:val="el-GR"/>
        </w:rPr>
        <w:t xml:space="preserve">  Α. Δεδομένου του πλάτους όπως λέτε του ενός μέτρου το πέδιλο θα κτιζόταν, θα επηρέαζε και το 540 τεμάχιο. Δεδομένου ότι το πλάτος ξαναλέω είναι ένα μέτρο.</w:t>
      </w:r>
    </w:p>
  </w:footnote>
  <w:footnote w:id="2">
    <w:p w14:paraId="1D1531E5" w14:textId="77777777" w:rsidR="000A6A1D" w:rsidRPr="004D0776" w:rsidRDefault="000A6A1D" w:rsidP="004D0776">
      <w:pPr>
        <w:pStyle w:val="FootnoteText"/>
        <w:spacing w:line="276" w:lineRule="auto"/>
        <w:jc w:val="both"/>
        <w:rPr>
          <w:rFonts w:ascii="Arial" w:hAnsi="Arial" w:cs="Arial"/>
          <w:sz w:val="22"/>
          <w:szCs w:val="22"/>
          <w:lang w:val="el-GR"/>
        </w:rPr>
      </w:pPr>
      <w:r>
        <w:rPr>
          <w:rStyle w:val="FootnoteReference"/>
        </w:rPr>
        <w:footnoteRef/>
      </w:r>
      <w:r w:rsidRPr="004D0776">
        <w:rPr>
          <w:rFonts w:ascii="Arial" w:hAnsi="Arial" w:cs="Arial"/>
          <w:sz w:val="22"/>
          <w:szCs w:val="22"/>
          <w:lang w:val="el-GR"/>
        </w:rPr>
        <w:t>Ε. ……Πέστε μου σας παρακαλώ ή μετρήστε μου από την αποτύπωση που φαίνεται ότι είναι τοίχος του τεμαχίου και το πέδιλο μέχρι την εκσκαφή πόση απόσταση είναι με τη ρίγα σας.</w:t>
      </w:r>
    </w:p>
  </w:footnote>
  <w:footnote w:id="3">
    <w:p w14:paraId="57E342A3" w14:textId="7739860D" w:rsidR="00193D41" w:rsidRPr="00B857E7" w:rsidRDefault="00193D41" w:rsidP="00B857E7">
      <w:pPr>
        <w:pStyle w:val="FootnoteText"/>
        <w:spacing w:line="276" w:lineRule="auto"/>
        <w:jc w:val="both"/>
        <w:rPr>
          <w:rFonts w:ascii="Arial" w:hAnsi="Arial" w:cs="Arial"/>
          <w:i/>
          <w:iCs/>
          <w:sz w:val="22"/>
          <w:szCs w:val="22"/>
          <w:lang w:val="en-US"/>
        </w:rPr>
      </w:pPr>
      <w:r w:rsidRPr="00193D41">
        <w:rPr>
          <w:rStyle w:val="FootnoteReference"/>
          <w:rFonts w:ascii="Arial" w:hAnsi="Arial" w:cs="Arial"/>
          <w:sz w:val="22"/>
          <w:szCs w:val="22"/>
        </w:rPr>
        <w:footnoteRef/>
      </w:r>
      <w:r w:rsidRPr="00193D41">
        <w:rPr>
          <w:rFonts w:ascii="Arial" w:hAnsi="Arial" w:cs="Arial"/>
          <w:sz w:val="22"/>
          <w:szCs w:val="22"/>
        </w:rPr>
        <w:t xml:space="preserve"> </w:t>
      </w:r>
      <w:r w:rsidRPr="00B857E7">
        <w:rPr>
          <w:rFonts w:ascii="Arial" w:hAnsi="Arial" w:cs="Arial"/>
          <w:i/>
          <w:iCs/>
          <w:sz w:val="22"/>
          <w:szCs w:val="22"/>
          <w:lang w:val="en-US"/>
        </w:rPr>
        <w:t>1</w:t>
      </w:r>
      <w:r w:rsidRPr="00B857E7">
        <w:rPr>
          <w:rFonts w:ascii="Arial" w:hAnsi="Arial" w:cs="Arial"/>
          <w:i/>
          <w:iCs/>
          <w:sz w:val="22"/>
          <w:szCs w:val="22"/>
          <w:lang w:val="el-GR"/>
        </w:rPr>
        <w:t>Α</w:t>
      </w:r>
      <w:r w:rsidRPr="00B857E7">
        <w:rPr>
          <w:rFonts w:ascii="Arial" w:hAnsi="Arial" w:cs="Arial"/>
          <w:i/>
          <w:iCs/>
          <w:sz w:val="22"/>
          <w:szCs w:val="22"/>
          <w:lang w:val="en-US"/>
        </w:rPr>
        <w:t>. Whenever a statement, of claim is delivered the plaintiff may therein alter, modify, or extend his claim without any amendment of the indorsement of the writ.</w:t>
      </w:r>
    </w:p>
    <w:p w14:paraId="4638D0B9" w14:textId="77777777" w:rsidR="00F53379" w:rsidRPr="00B857E7" w:rsidRDefault="00F53379" w:rsidP="00B857E7">
      <w:pPr>
        <w:pStyle w:val="FootnoteText"/>
        <w:spacing w:line="276" w:lineRule="auto"/>
        <w:jc w:val="both"/>
        <w:rPr>
          <w:rFonts w:ascii="Arial" w:hAnsi="Arial" w:cs="Arial"/>
          <w:i/>
          <w:iCs/>
          <w:sz w:val="22"/>
          <w:szCs w:val="22"/>
          <w:lang w:val="en-US"/>
        </w:rPr>
      </w:pPr>
    </w:p>
  </w:footnote>
  <w:footnote w:id="4">
    <w:p w14:paraId="41475882" w14:textId="3079D337" w:rsidR="003323EE" w:rsidRPr="001E2517" w:rsidRDefault="003323EE" w:rsidP="00FD60C5">
      <w:pPr>
        <w:pStyle w:val="FootnoteText"/>
        <w:spacing w:line="276" w:lineRule="auto"/>
        <w:jc w:val="both"/>
        <w:rPr>
          <w:rFonts w:ascii="Arial" w:hAnsi="Arial" w:cs="Arial"/>
          <w:lang w:val="el-GR"/>
        </w:rPr>
      </w:pPr>
      <w:r w:rsidRPr="00FD60C5">
        <w:rPr>
          <w:rStyle w:val="FootnoteReference"/>
          <w:rFonts w:ascii="Arial" w:hAnsi="Arial" w:cs="Arial"/>
        </w:rPr>
        <w:footnoteRef/>
      </w:r>
      <w:r w:rsidRPr="00FD60C5">
        <w:rPr>
          <w:rFonts w:ascii="Arial" w:hAnsi="Arial" w:cs="Arial"/>
          <w:lang w:val="el-GR"/>
        </w:rPr>
        <w:t xml:space="preserve"> </w:t>
      </w:r>
      <w:r w:rsidRPr="00FD60C5">
        <w:rPr>
          <w:rFonts w:ascii="Arial" w:hAnsi="Arial" w:cs="Arial"/>
          <w:sz w:val="22"/>
          <w:szCs w:val="22"/>
          <w:lang w:val="el-GR"/>
        </w:rPr>
        <w:t xml:space="preserve">Δέστε και </w:t>
      </w:r>
      <w:r w:rsidRPr="00FD60C5">
        <w:rPr>
          <w:rFonts w:ascii="Arial" w:hAnsi="Arial" w:cs="Arial"/>
          <w:b/>
          <w:bCs/>
          <w:i/>
          <w:iCs/>
          <w:sz w:val="22"/>
          <w:szCs w:val="22"/>
          <w:lang w:val="el-GR"/>
        </w:rPr>
        <w:t xml:space="preserve">Παναγιώτης </w:t>
      </w:r>
      <w:r w:rsidRPr="00FD60C5">
        <w:rPr>
          <w:rFonts w:ascii="Arial" w:hAnsi="Arial" w:cs="Arial"/>
          <w:b/>
          <w:bCs/>
          <w:i/>
          <w:iCs/>
          <w:sz w:val="22"/>
          <w:szCs w:val="22"/>
          <w:lang w:val="el-GR"/>
        </w:rPr>
        <w:t xml:space="preserve">Νεοκλέους </w:t>
      </w:r>
      <w:r w:rsidRPr="00FD60C5">
        <w:rPr>
          <w:rFonts w:ascii="Arial" w:hAnsi="Arial" w:cs="Arial"/>
          <w:b/>
          <w:bCs/>
          <w:i/>
          <w:iCs/>
          <w:sz w:val="22"/>
          <w:szCs w:val="22"/>
          <w:lang w:val="en-US"/>
        </w:rPr>
        <w:t>v</w:t>
      </w:r>
      <w:r w:rsidRPr="00FD60C5">
        <w:rPr>
          <w:rFonts w:ascii="Arial" w:hAnsi="Arial" w:cs="Arial"/>
          <w:b/>
          <w:bCs/>
          <w:i/>
          <w:iCs/>
          <w:sz w:val="22"/>
          <w:szCs w:val="22"/>
          <w:lang w:val="el-GR"/>
        </w:rPr>
        <w:t>. Κώστα Θεοδότου,</w:t>
      </w:r>
      <w:r w:rsidR="001E2517">
        <w:rPr>
          <w:rFonts w:ascii="Arial" w:hAnsi="Arial" w:cs="Arial"/>
          <w:b/>
          <w:bCs/>
          <w:i/>
          <w:iCs/>
          <w:sz w:val="22"/>
          <w:szCs w:val="22"/>
          <w:lang w:val="el-GR"/>
        </w:rPr>
        <w:t xml:space="preserve"> Πολιτική Έφεση αρ. 40/2014, ημερ. 8/6/2022</w:t>
      </w:r>
      <w:r w:rsidR="001E2517">
        <w:rPr>
          <w:rFonts w:ascii="Arial" w:hAnsi="Arial" w:cs="Arial"/>
          <w:sz w:val="22"/>
          <w:szCs w:val="22"/>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16C12" w14:textId="77777777" w:rsidR="000A6A1D" w:rsidRDefault="00D05905">
    <w:pPr>
      <w:pStyle w:val="Header"/>
      <w:jc w:val="center"/>
    </w:pPr>
    <w:r>
      <w:fldChar w:fldCharType="begin"/>
    </w:r>
    <w:r w:rsidR="00637A09">
      <w:instrText xml:space="preserve"> PAGE   \* MERGEFORMAT </w:instrText>
    </w:r>
    <w:r>
      <w:fldChar w:fldCharType="separate"/>
    </w:r>
    <w:r w:rsidR="008B531A">
      <w:rPr>
        <w:noProof/>
      </w:rPr>
      <w:t>22</w:t>
    </w:r>
    <w:r>
      <w:rPr>
        <w:noProof/>
      </w:rPr>
      <w:fldChar w:fldCharType="end"/>
    </w:r>
  </w:p>
  <w:p w14:paraId="4D4BD1BE" w14:textId="77777777" w:rsidR="000A6A1D" w:rsidRDefault="000A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1824"/>
    <w:multiLevelType w:val="hybridMultilevel"/>
    <w:tmpl w:val="AE0EF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C7D"/>
    <w:multiLevelType w:val="hybridMultilevel"/>
    <w:tmpl w:val="C8444E7C"/>
    <w:lvl w:ilvl="0" w:tplc="4DFC501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CD4FCD"/>
    <w:multiLevelType w:val="hybridMultilevel"/>
    <w:tmpl w:val="BB6805B8"/>
    <w:lvl w:ilvl="0" w:tplc="6C60FF82">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F5705"/>
    <w:multiLevelType w:val="multilevel"/>
    <w:tmpl w:val="541AC23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73550B"/>
    <w:multiLevelType w:val="multilevel"/>
    <w:tmpl w:val="BEF8ABE6"/>
    <w:lvl w:ilvl="0">
      <w:start w:val="9"/>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59600850"/>
    <w:multiLevelType w:val="multilevel"/>
    <w:tmpl w:val="484038BC"/>
    <w:lvl w:ilvl="0">
      <w:start w:val="9"/>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0"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2"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25468492">
    <w:abstractNumId w:val="16"/>
  </w:num>
  <w:num w:numId="2" w16cid:durableId="766390002">
    <w:abstractNumId w:val="19"/>
  </w:num>
  <w:num w:numId="3" w16cid:durableId="2086997326">
    <w:abstractNumId w:val="21"/>
  </w:num>
  <w:num w:numId="4" w16cid:durableId="1447043066">
    <w:abstractNumId w:val="7"/>
  </w:num>
  <w:num w:numId="5" w16cid:durableId="20855668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647754">
    <w:abstractNumId w:val="15"/>
  </w:num>
  <w:num w:numId="7" w16cid:durableId="726416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35857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4346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8862386">
    <w:abstractNumId w:val="6"/>
  </w:num>
  <w:num w:numId="11" w16cid:durableId="2005811594">
    <w:abstractNumId w:val="2"/>
  </w:num>
  <w:num w:numId="12" w16cid:durableId="558127449">
    <w:abstractNumId w:val="14"/>
  </w:num>
  <w:num w:numId="13" w16cid:durableId="641036412">
    <w:abstractNumId w:val="20"/>
  </w:num>
  <w:num w:numId="14" w16cid:durableId="757483371">
    <w:abstractNumId w:val="5"/>
  </w:num>
  <w:num w:numId="15" w16cid:durableId="444159340">
    <w:abstractNumId w:val="13"/>
  </w:num>
  <w:num w:numId="16" w16cid:durableId="1431774470">
    <w:abstractNumId w:val="22"/>
  </w:num>
  <w:num w:numId="17" w16cid:durableId="1857959847">
    <w:abstractNumId w:val="12"/>
  </w:num>
  <w:num w:numId="18" w16cid:durableId="1129592533">
    <w:abstractNumId w:val="1"/>
  </w:num>
  <w:num w:numId="19" w16cid:durableId="556747836">
    <w:abstractNumId w:val="0"/>
  </w:num>
  <w:num w:numId="20" w16cid:durableId="1572040273">
    <w:abstractNumId w:val="8"/>
  </w:num>
  <w:num w:numId="21" w16cid:durableId="1025905256">
    <w:abstractNumId w:val="17"/>
  </w:num>
  <w:num w:numId="22" w16cid:durableId="1727102631">
    <w:abstractNumId w:val="10"/>
  </w:num>
  <w:num w:numId="23" w16cid:durableId="2136017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55"/>
    <w:rsid w:val="00000B48"/>
    <w:rsid w:val="00000F1D"/>
    <w:rsid w:val="00007048"/>
    <w:rsid w:val="00007318"/>
    <w:rsid w:val="00020297"/>
    <w:rsid w:val="000209B1"/>
    <w:rsid w:val="0002488E"/>
    <w:rsid w:val="000278F3"/>
    <w:rsid w:val="00032F5D"/>
    <w:rsid w:val="00033C9E"/>
    <w:rsid w:val="000349B3"/>
    <w:rsid w:val="00035069"/>
    <w:rsid w:val="0003597D"/>
    <w:rsid w:val="00035EA5"/>
    <w:rsid w:val="00040D98"/>
    <w:rsid w:val="00042D4F"/>
    <w:rsid w:val="00043077"/>
    <w:rsid w:val="000437F7"/>
    <w:rsid w:val="00050A34"/>
    <w:rsid w:val="00053E4D"/>
    <w:rsid w:val="000576DF"/>
    <w:rsid w:val="00057AE4"/>
    <w:rsid w:val="00057B74"/>
    <w:rsid w:val="00061084"/>
    <w:rsid w:val="0006133B"/>
    <w:rsid w:val="000613C5"/>
    <w:rsid w:val="00062D2B"/>
    <w:rsid w:val="00063486"/>
    <w:rsid w:val="00075BF8"/>
    <w:rsid w:val="00076727"/>
    <w:rsid w:val="00080CBF"/>
    <w:rsid w:val="00083841"/>
    <w:rsid w:val="0008606D"/>
    <w:rsid w:val="0008752B"/>
    <w:rsid w:val="00091BC2"/>
    <w:rsid w:val="0009358C"/>
    <w:rsid w:val="00094AF7"/>
    <w:rsid w:val="000A22CD"/>
    <w:rsid w:val="000A2E70"/>
    <w:rsid w:val="000A5F8D"/>
    <w:rsid w:val="000A685B"/>
    <w:rsid w:val="000A6A1D"/>
    <w:rsid w:val="000A7342"/>
    <w:rsid w:val="000B53F3"/>
    <w:rsid w:val="000B55AF"/>
    <w:rsid w:val="000B565F"/>
    <w:rsid w:val="000B628C"/>
    <w:rsid w:val="000B65FA"/>
    <w:rsid w:val="000C4171"/>
    <w:rsid w:val="000C432E"/>
    <w:rsid w:val="000C6C98"/>
    <w:rsid w:val="000D1294"/>
    <w:rsid w:val="000D2B55"/>
    <w:rsid w:val="000D512B"/>
    <w:rsid w:val="000D5E56"/>
    <w:rsid w:val="000D763E"/>
    <w:rsid w:val="000E4325"/>
    <w:rsid w:val="000E77E5"/>
    <w:rsid w:val="000F0639"/>
    <w:rsid w:val="00101DC5"/>
    <w:rsid w:val="00102D67"/>
    <w:rsid w:val="00105780"/>
    <w:rsid w:val="001070CB"/>
    <w:rsid w:val="00107105"/>
    <w:rsid w:val="00107DCE"/>
    <w:rsid w:val="0011210C"/>
    <w:rsid w:val="00113285"/>
    <w:rsid w:val="001156CB"/>
    <w:rsid w:val="00117C36"/>
    <w:rsid w:val="00120A8A"/>
    <w:rsid w:val="00121049"/>
    <w:rsid w:val="0012137B"/>
    <w:rsid w:val="00121FC7"/>
    <w:rsid w:val="0012338A"/>
    <w:rsid w:val="001275FF"/>
    <w:rsid w:val="00131112"/>
    <w:rsid w:val="0013347A"/>
    <w:rsid w:val="0013436B"/>
    <w:rsid w:val="00134644"/>
    <w:rsid w:val="00136F62"/>
    <w:rsid w:val="00137315"/>
    <w:rsid w:val="0013766A"/>
    <w:rsid w:val="00137D46"/>
    <w:rsid w:val="00144D10"/>
    <w:rsid w:val="00144D59"/>
    <w:rsid w:val="001478D9"/>
    <w:rsid w:val="001505E5"/>
    <w:rsid w:val="001506D1"/>
    <w:rsid w:val="0015347A"/>
    <w:rsid w:val="00153931"/>
    <w:rsid w:val="00155DAC"/>
    <w:rsid w:val="0016041B"/>
    <w:rsid w:val="001607AD"/>
    <w:rsid w:val="00160B11"/>
    <w:rsid w:val="00162A0D"/>
    <w:rsid w:val="00171E30"/>
    <w:rsid w:val="001725B7"/>
    <w:rsid w:val="0017450C"/>
    <w:rsid w:val="0017483E"/>
    <w:rsid w:val="00175540"/>
    <w:rsid w:val="0018137C"/>
    <w:rsid w:val="00182633"/>
    <w:rsid w:val="0018425D"/>
    <w:rsid w:val="00187388"/>
    <w:rsid w:val="00190856"/>
    <w:rsid w:val="00193D41"/>
    <w:rsid w:val="001950A7"/>
    <w:rsid w:val="00197D26"/>
    <w:rsid w:val="001A0D7E"/>
    <w:rsid w:val="001A1A4B"/>
    <w:rsid w:val="001A652D"/>
    <w:rsid w:val="001B23EF"/>
    <w:rsid w:val="001B3040"/>
    <w:rsid w:val="001B4997"/>
    <w:rsid w:val="001C0F62"/>
    <w:rsid w:val="001C3A40"/>
    <w:rsid w:val="001C5EF1"/>
    <w:rsid w:val="001C7AAA"/>
    <w:rsid w:val="001D0165"/>
    <w:rsid w:val="001D4A2B"/>
    <w:rsid w:val="001D7262"/>
    <w:rsid w:val="001E05AA"/>
    <w:rsid w:val="001E09D1"/>
    <w:rsid w:val="001E0A02"/>
    <w:rsid w:val="001E2109"/>
    <w:rsid w:val="001E2517"/>
    <w:rsid w:val="001E3F2C"/>
    <w:rsid w:val="001E47BA"/>
    <w:rsid w:val="001E6E2E"/>
    <w:rsid w:val="001E7A53"/>
    <w:rsid w:val="001E7E64"/>
    <w:rsid w:val="001F2D57"/>
    <w:rsid w:val="001F3DAA"/>
    <w:rsid w:val="001F45D7"/>
    <w:rsid w:val="001F62D3"/>
    <w:rsid w:val="00201878"/>
    <w:rsid w:val="0020248C"/>
    <w:rsid w:val="00202A2C"/>
    <w:rsid w:val="00203D28"/>
    <w:rsid w:val="002107FF"/>
    <w:rsid w:val="00211B73"/>
    <w:rsid w:val="002121AF"/>
    <w:rsid w:val="00212C84"/>
    <w:rsid w:val="00216C55"/>
    <w:rsid w:val="00221854"/>
    <w:rsid w:val="00226104"/>
    <w:rsid w:val="00226336"/>
    <w:rsid w:val="00233A9D"/>
    <w:rsid w:val="00235FFE"/>
    <w:rsid w:val="00237318"/>
    <w:rsid w:val="002375E9"/>
    <w:rsid w:val="0024555A"/>
    <w:rsid w:val="00246242"/>
    <w:rsid w:val="002511DC"/>
    <w:rsid w:val="002512AE"/>
    <w:rsid w:val="00252595"/>
    <w:rsid w:val="002534A2"/>
    <w:rsid w:val="002537E5"/>
    <w:rsid w:val="00253890"/>
    <w:rsid w:val="00254DD1"/>
    <w:rsid w:val="00254EE9"/>
    <w:rsid w:val="002563C2"/>
    <w:rsid w:val="0026236A"/>
    <w:rsid w:val="002627BF"/>
    <w:rsid w:val="00263EDE"/>
    <w:rsid w:val="002644B6"/>
    <w:rsid w:val="00265A85"/>
    <w:rsid w:val="00266B1B"/>
    <w:rsid w:val="00267A23"/>
    <w:rsid w:val="00267CEF"/>
    <w:rsid w:val="0027030F"/>
    <w:rsid w:val="00271495"/>
    <w:rsid w:val="00273B80"/>
    <w:rsid w:val="00274F6D"/>
    <w:rsid w:val="00276F88"/>
    <w:rsid w:val="002820B9"/>
    <w:rsid w:val="002822E0"/>
    <w:rsid w:val="002842C3"/>
    <w:rsid w:val="00284DCF"/>
    <w:rsid w:val="00285F60"/>
    <w:rsid w:val="00286460"/>
    <w:rsid w:val="00287351"/>
    <w:rsid w:val="00287F36"/>
    <w:rsid w:val="00291651"/>
    <w:rsid w:val="00293BB0"/>
    <w:rsid w:val="00294EFC"/>
    <w:rsid w:val="00295602"/>
    <w:rsid w:val="00296605"/>
    <w:rsid w:val="002A4ED5"/>
    <w:rsid w:val="002A631C"/>
    <w:rsid w:val="002A67AF"/>
    <w:rsid w:val="002B0A78"/>
    <w:rsid w:val="002B2638"/>
    <w:rsid w:val="002B2C51"/>
    <w:rsid w:val="002B46A1"/>
    <w:rsid w:val="002B74E9"/>
    <w:rsid w:val="002C0A93"/>
    <w:rsid w:val="002C3BDD"/>
    <w:rsid w:val="002C3DDA"/>
    <w:rsid w:val="002C3E1F"/>
    <w:rsid w:val="002C6685"/>
    <w:rsid w:val="002C7F3B"/>
    <w:rsid w:val="002D128B"/>
    <w:rsid w:val="002D1618"/>
    <w:rsid w:val="002D16C8"/>
    <w:rsid w:val="002D2DF4"/>
    <w:rsid w:val="002D3C1D"/>
    <w:rsid w:val="002D4F96"/>
    <w:rsid w:val="002D6034"/>
    <w:rsid w:val="002D748C"/>
    <w:rsid w:val="002D7BF1"/>
    <w:rsid w:val="002E2E88"/>
    <w:rsid w:val="002E4F31"/>
    <w:rsid w:val="002E5CA3"/>
    <w:rsid w:val="002E7108"/>
    <w:rsid w:val="002E73C6"/>
    <w:rsid w:val="002E7735"/>
    <w:rsid w:val="002F671E"/>
    <w:rsid w:val="00302035"/>
    <w:rsid w:val="0030216D"/>
    <w:rsid w:val="00302E8B"/>
    <w:rsid w:val="003031D4"/>
    <w:rsid w:val="00307BA5"/>
    <w:rsid w:val="003101F1"/>
    <w:rsid w:val="003103D8"/>
    <w:rsid w:val="00316BE5"/>
    <w:rsid w:val="00316C5D"/>
    <w:rsid w:val="003231CA"/>
    <w:rsid w:val="00323401"/>
    <w:rsid w:val="0032535A"/>
    <w:rsid w:val="00327D19"/>
    <w:rsid w:val="003323EE"/>
    <w:rsid w:val="0033255A"/>
    <w:rsid w:val="00333E33"/>
    <w:rsid w:val="00334855"/>
    <w:rsid w:val="00335FEF"/>
    <w:rsid w:val="00337703"/>
    <w:rsid w:val="00337BC4"/>
    <w:rsid w:val="003472C7"/>
    <w:rsid w:val="0035313C"/>
    <w:rsid w:val="003561FF"/>
    <w:rsid w:val="003605F5"/>
    <w:rsid w:val="00362EB6"/>
    <w:rsid w:val="0036312D"/>
    <w:rsid w:val="0036532E"/>
    <w:rsid w:val="003678E2"/>
    <w:rsid w:val="00370095"/>
    <w:rsid w:val="0037086D"/>
    <w:rsid w:val="00373B6C"/>
    <w:rsid w:val="00374EB1"/>
    <w:rsid w:val="00380609"/>
    <w:rsid w:val="00381D97"/>
    <w:rsid w:val="00391EF4"/>
    <w:rsid w:val="00394B2D"/>
    <w:rsid w:val="00395154"/>
    <w:rsid w:val="003971EC"/>
    <w:rsid w:val="00397480"/>
    <w:rsid w:val="003A0304"/>
    <w:rsid w:val="003A158D"/>
    <w:rsid w:val="003A1852"/>
    <w:rsid w:val="003A3BA5"/>
    <w:rsid w:val="003A5991"/>
    <w:rsid w:val="003B2021"/>
    <w:rsid w:val="003B5736"/>
    <w:rsid w:val="003C0033"/>
    <w:rsid w:val="003C2E3E"/>
    <w:rsid w:val="003D202C"/>
    <w:rsid w:val="003D3D98"/>
    <w:rsid w:val="003D7822"/>
    <w:rsid w:val="003E1C8C"/>
    <w:rsid w:val="003E1F2E"/>
    <w:rsid w:val="003E3157"/>
    <w:rsid w:val="003E4384"/>
    <w:rsid w:val="003E50AF"/>
    <w:rsid w:val="003E67F9"/>
    <w:rsid w:val="003F0741"/>
    <w:rsid w:val="003F0FB1"/>
    <w:rsid w:val="003F158B"/>
    <w:rsid w:val="003F18B0"/>
    <w:rsid w:val="003F287C"/>
    <w:rsid w:val="003F3523"/>
    <w:rsid w:val="003F3975"/>
    <w:rsid w:val="003F479E"/>
    <w:rsid w:val="003F5C16"/>
    <w:rsid w:val="003F5F60"/>
    <w:rsid w:val="003F72C8"/>
    <w:rsid w:val="00401B3C"/>
    <w:rsid w:val="00402401"/>
    <w:rsid w:val="00403528"/>
    <w:rsid w:val="004038F0"/>
    <w:rsid w:val="00411F7A"/>
    <w:rsid w:val="0041369F"/>
    <w:rsid w:val="004162C4"/>
    <w:rsid w:val="00416CD0"/>
    <w:rsid w:val="004211E7"/>
    <w:rsid w:val="00422938"/>
    <w:rsid w:val="00422ADE"/>
    <w:rsid w:val="00423605"/>
    <w:rsid w:val="0042759C"/>
    <w:rsid w:val="0042760B"/>
    <w:rsid w:val="00427611"/>
    <w:rsid w:val="00432135"/>
    <w:rsid w:val="0043261E"/>
    <w:rsid w:val="004330D1"/>
    <w:rsid w:val="004338D4"/>
    <w:rsid w:val="004351C9"/>
    <w:rsid w:val="00436662"/>
    <w:rsid w:val="00437BEE"/>
    <w:rsid w:val="00441547"/>
    <w:rsid w:val="00441B12"/>
    <w:rsid w:val="00444F7C"/>
    <w:rsid w:val="0044590A"/>
    <w:rsid w:val="004461C3"/>
    <w:rsid w:val="00446D53"/>
    <w:rsid w:val="00447368"/>
    <w:rsid w:val="0044758F"/>
    <w:rsid w:val="004501F2"/>
    <w:rsid w:val="00453F16"/>
    <w:rsid w:val="004550BD"/>
    <w:rsid w:val="00457CBF"/>
    <w:rsid w:val="00461637"/>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A6B87"/>
    <w:rsid w:val="004B3154"/>
    <w:rsid w:val="004B795E"/>
    <w:rsid w:val="004C2E05"/>
    <w:rsid w:val="004D0776"/>
    <w:rsid w:val="004D25BD"/>
    <w:rsid w:val="004D55C3"/>
    <w:rsid w:val="004D5B88"/>
    <w:rsid w:val="004D7F5B"/>
    <w:rsid w:val="004E3097"/>
    <w:rsid w:val="004E45F7"/>
    <w:rsid w:val="004E58BB"/>
    <w:rsid w:val="004E639D"/>
    <w:rsid w:val="004E71ED"/>
    <w:rsid w:val="004E73B5"/>
    <w:rsid w:val="004F180C"/>
    <w:rsid w:val="004F3B1F"/>
    <w:rsid w:val="004F4363"/>
    <w:rsid w:val="004F4D75"/>
    <w:rsid w:val="004F7385"/>
    <w:rsid w:val="004F79BA"/>
    <w:rsid w:val="0050070A"/>
    <w:rsid w:val="005023E1"/>
    <w:rsid w:val="005030F1"/>
    <w:rsid w:val="00506384"/>
    <w:rsid w:val="00506486"/>
    <w:rsid w:val="00507F54"/>
    <w:rsid w:val="0051036A"/>
    <w:rsid w:val="00512A9B"/>
    <w:rsid w:val="005135D7"/>
    <w:rsid w:val="00513C91"/>
    <w:rsid w:val="00513DAA"/>
    <w:rsid w:val="00514A3E"/>
    <w:rsid w:val="00516AD7"/>
    <w:rsid w:val="00522E71"/>
    <w:rsid w:val="00524F99"/>
    <w:rsid w:val="00531F9F"/>
    <w:rsid w:val="00535C1F"/>
    <w:rsid w:val="00535FEB"/>
    <w:rsid w:val="005407A0"/>
    <w:rsid w:val="005446C8"/>
    <w:rsid w:val="0054698F"/>
    <w:rsid w:val="005473DB"/>
    <w:rsid w:val="00547689"/>
    <w:rsid w:val="00551AF3"/>
    <w:rsid w:val="0055241D"/>
    <w:rsid w:val="00552985"/>
    <w:rsid w:val="00553FD8"/>
    <w:rsid w:val="0056063D"/>
    <w:rsid w:val="005629C5"/>
    <w:rsid w:val="00566DDA"/>
    <w:rsid w:val="00571FD5"/>
    <w:rsid w:val="00573B9E"/>
    <w:rsid w:val="005764D2"/>
    <w:rsid w:val="00577174"/>
    <w:rsid w:val="00580AED"/>
    <w:rsid w:val="00582B8B"/>
    <w:rsid w:val="00585D3C"/>
    <w:rsid w:val="005A2C48"/>
    <w:rsid w:val="005A3455"/>
    <w:rsid w:val="005A5C31"/>
    <w:rsid w:val="005A6169"/>
    <w:rsid w:val="005A72E5"/>
    <w:rsid w:val="005A74A6"/>
    <w:rsid w:val="005B28A2"/>
    <w:rsid w:val="005B2A81"/>
    <w:rsid w:val="005B4561"/>
    <w:rsid w:val="005B7ADB"/>
    <w:rsid w:val="005C013E"/>
    <w:rsid w:val="005C14ED"/>
    <w:rsid w:val="005C19C2"/>
    <w:rsid w:val="005C1C7C"/>
    <w:rsid w:val="005C33AC"/>
    <w:rsid w:val="005C3B3A"/>
    <w:rsid w:val="005C6032"/>
    <w:rsid w:val="005D2199"/>
    <w:rsid w:val="005D28AB"/>
    <w:rsid w:val="005D2E55"/>
    <w:rsid w:val="005D2F28"/>
    <w:rsid w:val="005D5130"/>
    <w:rsid w:val="005D6545"/>
    <w:rsid w:val="005E022A"/>
    <w:rsid w:val="005E445B"/>
    <w:rsid w:val="005E71BE"/>
    <w:rsid w:val="005E7D07"/>
    <w:rsid w:val="005F6916"/>
    <w:rsid w:val="00601276"/>
    <w:rsid w:val="00607D06"/>
    <w:rsid w:val="006136F7"/>
    <w:rsid w:val="0062024C"/>
    <w:rsid w:val="00622061"/>
    <w:rsid w:val="006232C0"/>
    <w:rsid w:val="00624596"/>
    <w:rsid w:val="0063340B"/>
    <w:rsid w:val="006334D9"/>
    <w:rsid w:val="00634CA2"/>
    <w:rsid w:val="006351AC"/>
    <w:rsid w:val="00637A09"/>
    <w:rsid w:val="00637F1D"/>
    <w:rsid w:val="006425C2"/>
    <w:rsid w:val="006444DE"/>
    <w:rsid w:val="00646095"/>
    <w:rsid w:val="00647A1A"/>
    <w:rsid w:val="006517ED"/>
    <w:rsid w:val="00652D14"/>
    <w:rsid w:val="00655996"/>
    <w:rsid w:val="0065724A"/>
    <w:rsid w:val="006618B0"/>
    <w:rsid w:val="00665875"/>
    <w:rsid w:val="00670778"/>
    <w:rsid w:val="006711C2"/>
    <w:rsid w:val="006732A5"/>
    <w:rsid w:val="00674ACA"/>
    <w:rsid w:val="006757D1"/>
    <w:rsid w:val="006763B3"/>
    <w:rsid w:val="006773DC"/>
    <w:rsid w:val="00683514"/>
    <w:rsid w:val="006862A3"/>
    <w:rsid w:val="0068668F"/>
    <w:rsid w:val="006906F6"/>
    <w:rsid w:val="0069114A"/>
    <w:rsid w:val="0069157F"/>
    <w:rsid w:val="00691BEC"/>
    <w:rsid w:val="006924A3"/>
    <w:rsid w:val="006925F7"/>
    <w:rsid w:val="00692BC5"/>
    <w:rsid w:val="00692E40"/>
    <w:rsid w:val="00694AF3"/>
    <w:rsid w:val="00697CB0"/>
    <w:rsid w:val="006A030A"/>
    <w:rsid w:val="006A134B"/>
    <w:rsid w:val="006A219E"/>
    <w:rsid w:val="006A35A6"/>
    <w:rsid w:val="006A457C"/>
    <w:rsid w:val="006A78A8"/>
    <w:rsid w:val="006B1138"/>
    <w:rsid w:val="006B1A70"/>
    <w:rsid w:val="006B2824"/>
    <w:rsid w:val="006B3E07"/>
    <w:rsid w:val="006C0510"/>
    <w:rsid w:val="006C127A"/>
    <w:rsid w:val="006C7CA1"/>
    <w:rsid w:val="006D1B21"/>
    <w:rsid w:val="006D20A9"/>
    <w:rsid w:val="006D7166"/>
    <w:rsid w:val="006D7A84"/>
    <w:rsid w:val="006E0506"/>
    <w:rsid w:val="006E1250"/>
    <w:rsid w:val="006E7C79"/>
    <w:rsid w:val="006F4660"/>
    <w:rsid w:val="006F53E1"/>
    <w:rsid w:val="006F5FC9"/>
    <w:rsid w:val="006F6985"/>
    <w:rsid w:val="006F78C1"/>
    <w:rsid w:val="00702EC7"/>
    <w:rsid w:val="00703717"/>
    <w:rsid w:val="007062FF"/>
    <w:rsid w:val="007104B4"/>
    <w:rsid w:val="007125A9"/>
    <w:rsid w:val="0071426B"/>
    <w:rsid w:val="00715AEB"/>
    <w:rsid w:val="00716B91"/>
    <w:rsid w:val="00722DE1"/>
    <w:rsid w:val="00725DAA"/>
    <w:rsid w:val="00726C84"/>
    <w:rsid w:val="00726FAF"/>
    <w:rsid w:val="0073109D"/>
    <w:rsid w:val="00731523"/>
    <w:rsid w:val="0073210A"/>
    <w:rsid w:val="00733148"/>
    <w:rsid w:val="0073320F"/>
    <w:rsid w:val="0073354D"/>
    <w:rsid w:val="00734CE5"/>
    <w:rsid w:val="00735A48"/>
    <w:rsid w:val="0073678C"/>
    <w:rsid w:val="00736C9F"/>
    <w:rsid w:val="00740B9B"/>
    <w:rsid w:val="00742417"/>
    <w:rsid w:val="00743E16"/>
    <w:rsid w:val="00743FC8"/>
    <w:rsid w:val="00744756"/>
    <w:rsid w:val="00747CB7"/>
    <w:rsid w:val="00751215"/>
    <w:rsid w:val="007550A3"/>
    <w:rsid w:val="00756490"/>
    <w:rsid w:val="0075790C"/>
    <w:rsid w:val="00764DD2"/>
    <w:rsid w:val="00765F70"/>
    <w:rsid w:val="00766386"/>
    <w:rsid w:val="007715DB"/>
    <w:rsid w:val="00772A6E"/>
    <w:rsid w:val="00773546"/>
    <w:rsid w:val="00773FD7"/>
    <w:rsid w:val="00774795"/>
    <w:rsid w:val="007748E6"/>
    <w:rsid w:val="007758DA"/>
    <w:rsid w:val="00776545"/>
    <w:rsid w:val="00776D6B"/>
    <w:rsid w:val="00777A4E"/>
    <w:rsid w:val="00781979"/>
    <w:rsid w:val="00782C92"/>
    <w:rsid w:val="00784BCA"/>
    <w:rsid w:val="00791BEC"/>
    <w:rsid w:val="007A1FA8"/>
    <w:rsid w:val="007A32F4"/>
    <w:rsid w:val="007A4BC3"/>
    <w:rsid w:val="007A5613"/>
    <w:rsid w:val="007A57DA"/>
    <w:rsid w:val="007B66F0"/>
    <w:rsid w:val="007B7C5B"/>
    <w:rsid w:val="007C0DBD"/>
    <w:rsid w:val="007C114B"/>
    <w:rsid w:val="007C5251"/>
    <w:rsid w:val="007C56EF"/>
    <w:rsid w:val="007C6A49"/>
    <w:rsid w:val="007D15BB"/>
    <w:rsid w:val="007D15FD"/>
    <w:rsid w:val="007D3597"/>
    <w:rsid w:val="007D7DDA"/>
    <w:rsid w:val="007E29B3"/>
    <w:rsid w:val="007E3146"/>
    <w:rsid w:val="007E3626"/>
    <w:rsid w:val="007E38D3"/>
    <w:rsid w:val="007E4F68"/>
    <w:rsid w:val="007E5C22"/>
    <w:rsid w:val="007F0ED2"/>
    <w:rsid w:val="007F6B75"/>
    <w:rsid w:val="007F7BAA"/>
    <w:rsid w:val="00800232"/>
    <w:rsid w:val="008034A8"/>
    <w:rsid w:val="00806143"/>
    <w:rsid w:val="00810B04"/>
    <w:rsid w:val="00813CFA"/>
    <w:rsid w:val="00813E9D"/>
    <w:rsid w:val="0081462A"/>
    <w:rsid w:val="00814C8C"/>
    <w:rsid w:val="00814F25"/>
    <w:rsid w:val="00815583"/>
    <w:rsid w:val="0081642C"/>
    <w:rsid w:val="00820B15"/>
    <w:rsid w:val="00825237"/>
    <w:rsid w:val="008264A6"/>
    <w:rsid w:val="0082711B"/>
    <w:rsid w:val="00830BA8"/>
    <w:rsid w:val="00830F4E"/>
    <w:rsid w:val="00831FB2"/>
    <w:rsid w:val="00836396"/>
    <w:rsid w:val="008376CB"/>
    <w:rsid w:val="00837E71"/>
    <w:rsid w:val="00843D99"/>
    <w:rsid w:val="008447CF"/>
    <w:rsid w:val="008456F2"/>
    <w:rsid w:val="00846C09"/>
    <w:rsid w:val="00851456"/>
    <w:rsid w:val="008518F5"/>
    <w:rsid w:val="00852ED4"/>
    <w:rsid w:val="00853085"/>
    <w:rsid w:val="00854B6B"/>
    <w:rsid w:val="00865FA3"/>
    <w:rsid w:val="0087152E"/>
    <w:rsid w:val="00871AC8"/>
    <w:rsid w:val="0087268E"/>
    <w:rsid w:val="0087439C"/>
    <w:rsid w:val="00874F0C"/>
    <w:rsid w:val="0087698D"/>
    <w:rsid w:val="0087796B"/>
    <w:rsid w:val="00891B19"/>
    <w:rsid w:val="00893352"/>
    <w:rsid w:val="008969EE"/>
    <w:rsid w:val="00896E38"/>
    <w:rsid w:val="008A1537"/>
    <w:rsid w:val="008A317B"/>
    <w:rsid w:val="008A4C74"/>
    <w:rsid w:val="008A6C8C"/>
    <w:rsid w:val="008A7196"/>
    <w:rsid w:val="008A71DD"/>
    <w:rsid w:val="008B113A"/>
    <w:rsid w:val="008B51D7"/>
    <w:rsid w:val="008B531A"/>
    <w:rsid w:val="008C0056"/>
    <w:rsid w:val="008C0241"/>
    <w:rsid w:val="008C1EB2"/>
    <w:rsid w:val="008C320C"/>
    <w:rsid w:val="008C4753"/>
    <w:rsid w:val="008C4F42"/>
    <w:rsid w:val="008D1BCB"/>
    <w:rsid w:val="008D2CCC"/>
    <w:rsid w:val="008E031C"/>
    <w:rsid w:val="008E2F19"/>
    <w:rsid w:val="008E307B"/>
    <w:rsid w:val="008E393D"/>
    <w:rsid w:val="008E5738"/>
    <w:rsid w:val="008F02A1"/>
    <w:rsid w:val="008F0FD5"/>
    <w:rsid w:val="008F2A45"/>
    <w:rsid w:val="008F40F2"/>
    <w:rsid w:val="008F4867"/>
    <w:rsid w:val="008F7E1A"/>
    <w:rsid w:val="009011BE"/>
    <w:rsid w:val="0090273A"/>
    <w:rsid w:val="00904291"/>
    <w:rsid w:val="0090503A"/>
    <w:rsid w:val="00906E2C"/>
    <w:rsid w:val="00910F1D"/>
    <w:rsid w:val="00912167"/>
    <w:rsid w:val="0091269E"/>
    <w:rsid w:val="00913BEE"/>
    <w:rsid w:val="009147CC"/>
    <w:rsid w:val="00916EE8"/>
    <w:rsid w:val="009225CE"/>
    <w:rsid w:val="00923081"/>
    <w:rsid w:val="0092474D"/>
    <w:rsid w:val="00925D22"/>
    <w:rsid w:val="00932F16"/>
    <w:rsid w:val="0093377F"/>
    <w:rsid w:val="0093471C"/>
    <w:rsid w:val="009363BE"/>
    <w:rsid w:val="0093676C"/>
    <w:rsid w:val="00940BE8"/>
    <w:rsid w:val="009517D6"/>
    <w:rsid w:val="00952D41"/>
    <w:rsid w:val="00953421"/>
    <w:rsid w:val="00956D14"/>
    <w:rsid w:val="00957838"/>
    <w:rsid w:val="00960BCE"/>
    <w:rsid w:val="0096195E"/>
    <w:rsid w:val="00962E2D"/>
    <w:rsid w:val="00963265"/>
    <w:rsid w:val="00963291"/>
    <w:rsid w:val="00964907"/>
    <w:rsid w:val="00970E9C"/>
    <w:rsid w:val="00971593"/>
    <w:rsid w:val="00972247"/>
    <w:rsid w:val="00972616"/>
    <w:rsid w:val="009761C5"/>
    <w:rsid w:val="0098186B"/>
    <w:rsid w:val="009823C0"/>
    <w:rsid w:val="00982C82"/>
    <w:rsid w:val="00984862"/>
    <w:rsid w:val="00985691"/>
    <w:rsid w:val="00986266"/>
    <w:rsid w:val="009875D2"/>
    <w:rsid w:val="009949BE"/>
    <w:rsid w:val="00996F5D"/>
    <w:rsid w:val="009A37F7"/>
    <w:rsid w:val="009A5ACF"/>
    <w:rsid w:val="009A606D"/>
    <w:rsid w:val="009A732A"/>
    <w:rsid w:val="009B1601"/>
    <w:rsid w:val="009B2043"/>
    <w:rsid w:val="009B2592"/>
    <w:rsid w:val="009B6698"/>
    <w:rsid w:val="009B6E56"/>
    <w:rsid w:val="009C1918"/>
    <w:rsid w:val="009C62E2"/>
    <w:rsid w:val="009C7AA0"/>
    <w:rsid w:val="009D31F0"/>
    <w:rsid w:val="009D3355"/>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07731"/>
    <w:rsid w:val="00A104C0"/>
    <w:rsid w:val="00A13C3F"/>
    <w:rsid w:val="00A1552D"/>
    <w:rsid w:val="00A212BA"/>
    <w:rsid w:val="00A2186F"/>
    <w:rsid w:val="00A24374"/>
    <w:rsid w:val="00A24D9A"/>
    <w:rsid w:val="00A25042"/>
    <w:rsid w:val="00A26C2E"/>
    <w:rsid w:val="00A27767"/>
    <w:rsid w:val="00A30478"/>
    <w:rsid w:val="00A3526E"/>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0A23"/>
    <w:rsid w:val="00AD1ED2"/>
    <w:rsid w:val="00AD2454"/>
    <w:rsid w:val="00AD4B81"/>
    <w:rsid w:val="00AE641A"/>
    <w:rsid w:val="00AE75E3"/>
    <w:rsid w:val="00AF455A"/>
    <w:rsid w:val="00AF5968"/>
    <w:rsid w:val="00B0364D"/>
    <w:rsid w:val="00B123FB"/>
    <w:rsid w:val="00B1460D"/>
    <w:rsid w:val="00B1500D"/>
    <w:rsid w:val="00B15B6A"/>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57E7"/>
    <w:rsid w:val="00B86590"/>
    <w:rsid w:val="00B87C02"/>
    <w:rsid w:val="00B90239"/>
    <w:rsid w:val="00B917F7"/>
    <w:rsid w:val="00B91E8C"/>
    <w:rsid w:val="00B95815"/>
    <w:rsid w:val="00BA0224"/>
    <w:rsid w:val="00BA03D6"/>
    <w:rsid w:val="00BA11E9"/>
    <w:rsid w:val="00BA2153"/>
    <w:rsid w:val="00BA4B0E"/>
    <w:rsid w:val="00BA5EE2"/>
    <w:rsid w:val="00BB3DA6"/>
    <w:rsid w:val="00BB5645"/>
    <w:rsid w:val="00BC078D"/>
    <w:rsid w:val="00BC4F86"/>
    <w:rsid w:val="00BC768F"/>
    <w:rsid w:val="00BC7DCE"/>
    <w:rsid w:val="00BD08BD"/>
    <w:rsid w:val="00BD1992"/>
    <w:rsid w:val="00BD2E61"/>
    <w:rsid w:val="00BD5677"/>
    <w:rsid w:val="00BD5711"/>
    <w:rsid w:val="00BD622C"/>
    <w:rsid w:val="00BD6634"/>
    <w:rsid w:val="00BD7DB1"/>
    <w:rsid w:val="00BE1639"/>
    <w:rsid w:val="00BE2772"/>
    <w:rsid w:val="00BE4595"/>
    <w:rsid w:val="00BF01A2"/>
    <w:rsid w:val="00BF0A7A"/>
    <w:rsid w:val="00BF4175"/>
    <w:rsid w:val="00BF434D"/>
    <w:rsid w:val="00BF6024"/>
    <w:rsid w:val="00C01744"/>
    <w:rsid w:val="00C02EE5"/>
    <w:rsid w:val="00C146DB"/>
    <w:rsid w:val="00C15E15"/>
    <w:rsid w:val="00C15F65"/>
    <w:rsid w:val="00C17EE5"/>
    <w:rsid w:val="00C248FB"/>
    <w:rsid w:val="00C3196D"/>
    <w:rsid w:val="00C3201B"/>
    <w:rsid w:val="00C328D9"/>
    <w:rsid w:val="00C334D2"/>
    <w:rsid w:val="00C37830"/>
    <w:rsid w:val="00C40D68"/>
    <w:rsid w:val="00C434B9"/>
    <w:rsid w:val="00C4486E"/>
    <w:rsid w:val="00C502D3"/>
    <w:rsid w:val="00C52574"/>
    <w:rsid w:val="00C52A87"/>
    <w:rsid w:val="00C54754"/>
    <w:rsid w:val="00C54EEB"/>
    <w:rsid w:val="00C6043D"/>
    <w:rsid w:val="00C61201"/>
    <w:rsid w:val="00C63D43"/>
    <w:rsid w:val="00C65DDB"/>
    <w:rsid w:val="00C73242"/>
    <w:rsid w:val="00C73B3A"/>
    <w:rsid w:val="00C74BDE"/>
    <w:rsid w:val="00C75649"/>
    <w:rsid w:val="00C7760B"/>
    <w:rsid w:val="00C84902"/>
    <w:rsid w:val="00C90860"/>
    <w:rsid w:val="00C91F6C"/>
    <w:rsid w:val="00C93BFD"/>
    <w:rsid w:val="00C9585F"/>
    <w:rsid w:val="00CA3517"/>
    <w:rsid w:val="00CA5A27"/>
    <w:rsid w:val="00CA795D"/>
    <w:rsid w:val="00CB0F51"/>
    <w:rsid w:val="00CB2F39"/>
    <w:rsid w:val="00CB33E2"/>
    <w:rsid w:val="00CB41A7"/>
    <w:rsid w:val="00CB5E41"/>
    <w:rsid w:val="00CB6271"/>
    <w:rsid w:val="00CB685D"/>
    <w:rsid w:val="00CB77A3"/>
    <w:rsid w:val="00CB7EC8"/>
    <w:rsid w:val="00CC1652"/>
    <w:rsid w:val="00CC4F27"/>
    <w:rsid w:val="00CC59AD"/>
    <w:rsid w:val="00CC5CAD"/>
    <w:rsid w:val="00CC6C47"/>
    <w:rsid w:val="00CD07A6"/>
    <w:rsid w:val="00CD130D"/>
    <w:rsid w:val="00CD4379"/>
    <w:rsid w:val="00CE50CF"/>
    <w:rsid w:val="00CF46C0"/>
    <w:rsid w:val="00CF5294"/>
    <w:rsid w:val="00CF5514"/>
    <w:rsid w:val="00CF5E2E"/>
    <w:rsid w:val="00CF75E4"/>
    <w:rsid w:val="00D009E0"/>
    <w:rsid w:val="00D01AEE"/>
    <w:rsid w:val="00D05905"/>
    <w:rsid w:val="00D126B1"/>
    <w:rsid w:val="00D200B0"/>
    <w:rsid w:val="00D227FD"/>
    <w:rsid w:val="00D23897"/>
    <w:rsid w:val="00D30849"/>
    <w:rsid w:val="00D32F9D"/>
    <w:rsid w:val="00D3529A"/>
    <w:rsid w:val="00D35EA8"/>
    <w:rsid w:val="00D35F65"/>
    <w:rsid w:val="00D366B0"/>
    <w:rsid w:val="00D37DB9"/>
    <w:rsid w:val="00D437C2"/>
    <w:rsid w:val="00D4581D"/>
    <w:rsid w:val="00D4778A"/>
    <w:rsid w:val="00D47FDB"/>
    <w:rsid w:val="00D50F95"/>
    <w:rsid w:val="00D52BC3"/>
    <w:rsid w:val="00D57A94"/>
    <w:rsid w:val="00D60DD5"/>
    <w:rsid w:val="00D61296"/>
    <w:rsid w:val="00D61453"/>
    <w:rsid w:val="00D67E2E"/>
    <w:rsid w:val="00D67FAD"/>
    <w:rsid w:val="00D705BC"/>
    <w:rsid w:val="00D75F27"/>
    <w:rsid w:val="00D76012"/>
    <w:rsid w:val="00D85EB2"/>
    <w:rsid w:val="00D874F9"/>
    <w:rsid w:val="00D95735"/>
    <w:rsid w:val="00D95D64"/>
    <w:rsid w:val="00DA3363"/>
    <w:rsid w:val="00DA3DA4"/>
    <w:rsid w:val="00DA574B"/>
    <w:rsid w:val="00DA6979"/>
    <w:rsid w:val="00DB344A"/>
    <w:rsid w:val="00DB395C"/>
    <w:rsid w:val="00DB65F7"/>
    <w:rsid w:val="00DB7912"/>
    <w:rsid w:val="00DC662A"/>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408"/>
    <w:rsid w:val="00E07962"/>
    <w:rsid w:val="00E10DA6"/>
    <w:rsid w:val="00E10F96"/>
    <w:rsid w:val="00E14562"/>
    <w:rsid w:val="00E214B4"/>
    <w:rsid w:val="00E21C97"/>
    <w:rsid w:val="00E22354"/>
    <w:rsid w:val="00E2285C"/>
    <w:rsid w:val="00E26B4A"/>
    <w:rsid w:val="00E27168"/>
    <w:rsid w:val="00E33F98"/>
    <w:rsid w:val="00E35746"/>
    <w:rsid w:val="00E41884"/>
    <w:rsid w:val="00E41F0F"/>
    <w:rsid w:val="00E4347D"/>
    <w:rsid w:val="00E43ECC"/>
    <w:rsid w:val="00E44EE8"/>
    <w:rsid w:val="00E47C67"/>
    <w:rsid w:val="00E50D40"/>
    <w:rsid w:val="00E50EB3"/>
    <w:rsid w:val="00E544DA"/>
    <w:rsid w:val="00E55A0A"/>
    <w:rsid w:val="00E607F6"/>
    <w:rsid w:val="00E6403D"/>
    <w:rsid w:val="00E6449D"/>
    <w:rsid w:val="00E70193"/>
    <w:rsid w:val="00E71828"/>
    <w:rsid w:val="00E728D3"/>
    <w:rsid w:val="00E72E3E"/>
    <w:rsid w:val="00E75E09"/>
    <w:rsid w:val="00E76BAB"/>
    <w:rsid w:val="00E7733E"/>
    <w:rsid w:val="00E77455"/>
    <w:rsid w:val="00E81A0F"/>
    <w:rsid w:val="00E8243F"/>
    <w:rsid w:val="00E845CA"/>
    <w:rsid w:val="00E848A4"/>
    <w:rsid w:val="00E86246"/>
    <w:rsid w:val="00E87640"/>
    <w:rsid w:val="00E92549"/>
    <w:rsid w:val="00EA61A4"/>
    <w:rsid w:val="00EA7D78"/>
    <w:rsid w:val="00EB04B4"/>
    <w:rsid w:val="00EB4884"/>
    <w:rsid w:val="00EB5DC6"/>
    <w:rsid w:val="00EC197A"/>
    <w:rsid w:val="00EC2763"/>
    <w:rsid w:val="00ED36A3"/>
    <w:rsid w:val="00ED548F"/>
    <w:rsid w:val="00ED5EE9"/>
    <w:rsid w:val="00EE19A2"/>
    <w:rsid w:val="00EE2726"/>
    <w:rsid w:val="00EE715C"/>
    <w:rsid w:val="00EF352D"/>
    <w:rsid w:val="00EF4076"/>
    <w:rsid w:val="00EF441B"/>
    <w:rsid w:val="00F005B8"/>
    <w:rsid w:val="00F00823"/>
    <w:rsid w:val="00F0424A"/>
    <w:rsid w:val="00F13EFB"/>
    <w:rsid w:val="00F20133"/>
    <w:rsid w:val="00F21A87"/>
    <w:rsid w:val="00F22A71"/>
    <w:rsid w:val="00F23922"/>
    <w:rsid w:val="00F23C0F"/>
    <w:rsid w:val="00F25965"/>
    <w:rsid w:val="00F31A33"/>
    <w:rsid w:val="00F3291B"/>
    <w:rsid w:val="00F32A17"/>
    <w:rsid w:val="00F352D9"/>
    <w:rsid w:val="00F367F2"/>
    <w:rsid w:val="00F36DDA"/>
    <w:rsid w:val="00F37DB4"/>
    <w:rsid w:val="00F37FB4"/>
    <w:rsid w:val="00F4265D"/>
    <w:rsid w:val="00F45B14"/>
    <w:rsid w:val="00F53379"/>
    <w:rsid w:val="00F55AFA"/>
    <w:rsid w:val="00F56F8E"/>
    <w:rsid w:val="00F6016E"/>
    <w:rsid w:val="00F608D7"/>
    <w:rsid w:val="00F61EFF"/>
    <w:rsid w:val="00F621D4"/>
    <w:rsid w:val="00F631ED"/>
    <w:rsid w:val="00F64DF9"/>
    <w:rsid w:val="00F672CB"/>
    <w:rsid w:val="00F70207"/>
    <w:rsid w:val="00F73981"/>
    <w:rsid w:val="00F74EFA"/>
    <w:rsid w:val="00F75EC9"/>
    <w:rsid w:val="00F76FB6"/>
    <w:rsid w:val="00F813A2"/>
    <w:rsid w:val="00F82458"/>
    <w:rsid w:val="00F855F6"/>
    <w:rsid w:val="00F85A31"/>
    <w:rsid w:val="00F85F47"/>
    <w:rsid w:val="00F87852"/>
    <w:rsid w:val="00F909C5"/>
    <w:rsid w:val="00F93367"/>
    <w:rsid w:val="00F936C2"/>
    <w:rsid w:val="00F948B4"/>
    <w:rsid w:val="00FA0908"/>
    <w:rsid w:val="00FA11F3"/>
    <w:rsid w:val="00FA39C7"/>
    <w:rsid w:val="00FA51C5"/>
    <w:rsid w:val="00FA57B2"/>
    <w:rsid w:val="00FC0FBF"/>
    <w:rsid w:val="00FC2B7F"/>
    <w:rsid w:val="00FC3B62"/>
    <w:rsid w:val="00FD1705"/>
    <w:rsid w:val="00FD43F4"/>
    <w:rsid w:val="00FD5A45"/>
    <w:rsid w:val="00FD60C5"/>
    <w:rsid w:val="00FE1EC2"/>
    <w:rsid w:val="00FE2E42"/>
    <w:rsid w:val="00FE3392"/>
    <w:rsid w:val="00FE406A"/>
    <w:rsid w:val="00FE4A91"/>
    <w:rsid w:val="00FE4F67"/>
    <w:rsid w:val="00FE7D22"/>
    <w:rsid w:val="00FF010F"/>
    <w:rsid w:val="00FF15ED"/>
    <w:rsid w:val="00FF1E54"/>
    <w:rsid w:val="00FF3276"/>
    <w:rsid w:val="00FF3615"/>
    <w:rsid w:val="00FF44F1"/>
    <w:rsid w:val="00FF4D21"/>
    <w:rsid w:val="00FF50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75BF8"/>
  <w15:docId w15:val="{0827167C-0BF6-4404-890F-9B5A4463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2D"/>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rsid w:val="001A652D"/>
    <w:pPr>
      <w:ind w:left="397" w:hanging="113"/>
      <w:jc w:val="both"/>
    </w:pPr>
    <w:rPr>
      <w:lang w:val="en-US"/>
    </w:rPr>
  </w:style>
  <w:style w:type="paragraph" w:customStyle="1" w:styleId="ONOMATATIT">
    <w:name w:val="ONOMATA TITΛΩΝ"/>
    <w:basedOn w:val="Normal"/>
    <w:link w:val="ONOMATATITChar"/>
    <w:rsid w:val="001A652D"/>
    <w:pPr>
      <w:ind w:left="1701"/>
      <w:jc w:val="center"/>
    </w:pPr>
    <w:rPr>
      <w:caps/>
    </w:rPr>
  </w:style>
  <w:style w:type="paragraph" w:customStyle="1" w:styleId="a0">
    <w:name w:val="Εφεσείων ή Εφεσίβλητος"/>
    <w:basedOn w:val="Normal"/>
    <w:rsid w:val="001A652D"/>
    <w:pPr>
      <w:keepNext/>
      <w:jc w:val="right"/>
      <w:outlineLvl w:val="0"/>
    </w:pPr>
    <w:rPr>
      <w:rFonts w:cs="Arial"/>
      <w:bCs/>
      <w:i/>
      <w:kern w:val="32"/>
      <w:szCs w:val="32"/>
    </w:rPr>
  </w:style>
  <w:style w:type="paragraph" w:customStyle="1" w:styleId="a1">
    <w:name w:val="ΓΡΑΜΜΩΣΗ"/>
    <w:basedOn w:val="a0"/>
    <w:rsid w:val="001A652D"/>
    <w:pPr>
      <w:pBdr>
        <w:top w:val="single" w:sz="4" w:space="1" w:color="auto"/>
      </w:pBdr>
      <w:ind w:left="2268" w:right="2268"/>
      <w:jc w:val="center"/>
    </w:pPr>
    <w:rPr>
      <w:lang w:val="el-GR"/>
    </w:rPr>
  </w:style>
  <w:style w:type="paragraph" w:customStyle="1" w:styleId="a2">
    <w:name w:val="(Α) ΤΙΤΛΟΣ"/>
    <w:basedOn w:val="05"/>
    <w:rsid w:val="001A652D"/>
    <w:pPr>
      <w:ind w:left="340" w:hanging="340"/>
    </w:pPr>
  </w:style>
  <w:style w:type="paragraph" w:customStyle="1" w:styleId="i">
    <w:name w:val="(i) ΤΙΤΛΟΣ"/>
    <w:basedOn w:val="05"/>
    <w:rsid w:val="001A652D"/>
    <w:pPr>
      <w:tabs>
        <w:tab w:val="left" w:pos="624"/>
      </w:tabs>
      <w:spacing w:line="240" w:lineRule="auto"/>
      <w:ind w:left="681" w:hanging="397"/>
    </w:pPr>
    <w:rPr>
      <w:b/>
    </w:rPr>
  </w:style>
  <w:style w:type="paragraph" w:customStyle="1" w:styleId="i-2">
    <w:name w:val="(i) ΤΙΤΛΟΣ -2"/>
    <w:basedOn w:val="i"/>
    <w:rsid w:val="001A652D"/>
    <w:pPr>
      <w:ind w:left="624" w:firstLine="0"/>
    </w:pPr>
    <w:rPr>
      <w:bCs w:val="0"/>
    </w:rPr>
  </w:style>
  <w:style w:type="paragraph" w:customStyle="1" w:styleId="05">
    <w:name w:val="ΠΑΡΑΓΡΑΦΟΣ 0.5"/>
    <w:basedOn w:val="ONOMATATIT"/>
    <w:link w:val="05Char"/>
    <w:rsid w:val="001A652D"/>
    <w:pPr>
      <w:spacing w:line="360" w:lineRule="auto"/>
      <w:ind w:left="0" w:firstLine="284"/>
      <w:jc w:val="both"/>
    </w:pPr>
    <w:rPr>
      <w:bCs/>
      <w:caps w:val="0"/>
      <w:lang w:val="el-GR"/>
    </w:rPr>
  </w:style>
  <w:style w:type="paragraph" w:customStyle="1" w:styleId="INDENT">
    <w:name w:val="&quot;INDENT&quot;"/>
    <w:basedOn w:val="05"/>
    <w:rsid w:val="001A652D"/>
    <w:pPr>
      <w:tabs>
        <w:tab w:val="left" w:pos="851"/>
      </w:tabs>
      <w:spacing w:line="240" w:lineRule="auto"/>
      <w:ind w:left="567" w:firstLine="0"/>
    </w:pPr>
    <w:rPr>
      <w:lang w:val="en-US"/>
    </w:rPr>
  </w:style>
  <w:style w:type="paragraph" w:customStyle="1" w:styleId="INDENT0">
    <w:name w:val="&quot;INDENT&quot;+"/>
    <w:basedOn w:val="INDENT"/>
    <w:rsid w:val="001A652D"/>
    <w:pPr>
      <w:tabs>
        <w:tab w:val="left" w:pos="1134"/>
      </w:tabs>
      <w:ind w:left="851"/>
    </w:pPr>
  </w:style>
  <w:style w:type="paragraph" w:customStyle="1" w:styleId="INDENT1">
    <w:name w:val="&quot;INDENT&quot;++"/>
    <w:basedOn w:val="INDENT0"/>
    <w:rsid w:val="001A652D"/>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rsid w:val="004D55C3"/>
    <w:rPr>
      <w:rFonts w:ascii="Arial" w:eastAsia="Arial" w:hAnsi="Arial" w:cs="Arial"/>
      <w:b w:val="0"/>
      <w:bCs w:val="0"/>
      <w:i w:val="0"/>
      <w:iCs w:val="0"/>
      <w:smallCaps w:val="0"/>
      <w:strike w:val="0"/>
      <w:u w:val="none"/>
    </w:rPr>
  </w:style>
  <w:style w:type="character" w:customStyle="1" w:styleId="Bodytext20">
    <w:name w:val="Body text (2)"/>
    <w:basedOn w:val="Bodytext2"/>
    <w:rsid w:val="004D55C3"/>
    <w:rPr>
      <w:rFonts w:ascii="Arial" w:eastAsia="Arial" w:hAnsi="Arial" w:cs="Arial"/>
      <w:b w:val="0"/>
      <w:bCs w:val="0"/>
      <w:i w:val="0"/>
      <w:iCs w:val="0"/>
      <w:smallCaps w:val="0"/>
      <w:strike w:val="0"/>
      <w:color w:val="000000"/>
      <w:spacing w:val="0"/>
      <w:w w:val="100"/>
      <w:position w:val="0"/>
      <w:sz w:val="24"/>
      <w:szCs w:val="24"/>
      <w:u w:val="single"/>
      <w:lang w:val="el-GR" w:eastAsia="el-GR" w:bidi="el-GR"/>
    </w:rPr>
  </w:style>
  <w:style w:type="character" w:customStyle="1" w:styleId="Bodytext3">
    <w:name w:val="Body text (3)_"/>
    <w:basedOn w:val="DefaultParagraphFont"/>
    <w:link w:val="Bodytext30"/>
    <w:rsid w:val="004D55C3"/>
    <w:rPr>
      <w:rFonts w:ascii="Arial" w:eastAsia="Arial" w:hAnsi="Arial" w:cs="Arial"/>
      <w:sz w:val="8"/>
      <w:szCs w:val="8"/>
      <w:shd w:val="clear" w:color="auto" w:fill="FFFFFF"/>
    </w:rPr>
  </w:style>
  <w:style w:type="paragraph" w:customStyle="1" w:styleId="Bodytext30">
    <w:name w:val="Body text (3)"/>
    <w:basedOn w:val="Normal"/>
    <w:link w:val="Bodytext3"/>
    <w:rsid w:val="004D55C3"/>
    <w:pPr>
      <w:widowControl w:val="0"/>
      <w:shd w:val="clear" w:color="auto" w:fill="FFFFFF"/>
      <w:spacing w:line="0" w:lineRule="atLeast"/>
      <w:jc w:val="both"/>
    </w:pPr>
    <w:rPr>
      <w:rFonts w:ascii="Arial" w:eastAsia="Arial" w:hAnsi="Arial" w:cs="Arial"/>
      <w:sz w:val="8"/>
      <w:szCs w:val="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88884">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03702805">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66078737">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non-ind/1960_1_14/fu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law.org/cgi-bin/open.pl?file=/apofaseis/aad/meros_1/1991/rep/1991_1_04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371F-23AF-4EB5-8C56-8AAE5D77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6689</Words>
  <Characters>37738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creator>-</dc:creator>
  <cp:lastModifiedBy>Marilia Hadjiprodromou</cp:lastModifiedBy>
  <cp:revision>3</cp:revision>
  <cp:lastPrinted>2024-04-17T07:12:00Z</cp:lastPrinted>
  <dcterms:created xsi:type="dcterms:W3CDTF">2024-04-19T08:23:00Z</dcterms:created>
  <dcterms:modified xsi:type="dcterms:W3CDTF">2024-04-19T08:28:00Z</dcterms:modified>
</cp:coreProperties>
</file>